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91" w:rsidRDefault="005F0C91" w:rsidP="005F0C91">
      <w:pPr>
        <w:snapToGrid w:val="0"/>
        <w:spacing w:line="600" w:lineRule="exact"/>
        <w:jc w:val="center"/>
        <w:rPr>
          <w:rFonts w:eastAsia="方正小标宋_GBK"/>
          <w:sz w:val="44"/>
          <w:szCs w:val="20"/>
        </w:rPr>
      </w:pPr>
      <w:r>
        <w:rPr>
          <w:rFonts w:ascii="仿宋" w:eastAsia="仿宋" w:hAnsi="仿宋"/>
          <w:b/>
          <w:bCs/>
          <w:sz w:val="32"/>
          <w:szCs w:val="32"/>
        </w:rPr>
        <w:t xml:space="preserve"> </w:t>
      </w:r>
      <w:r>
        <w:rPr>
          <w:rFonts w:ascii="仿宋" w:eastAsia="仿宋" w:hAnsi="仿宋"/>
          <w:sz w:val="32"/>
          <w:szCs w:val="32"/>
        </w:rPr>
        <w:t xml:space="preserve"> </w:t>
      </w:r>
      <w:r>
        <w:rPr>
          <w:rFonts w:eastAsia="方正小标宋_GBK"/>
          <w:sz w:val="44"/>
          <w:szCs w:val="20"/>
        </w:rPr>
        <w:t>广州市市级体育彩票公益金管理办法</w:t>
      </w:r>
    </w:p>
    <w:p w:rsidR="005F0C91" w:rsidRDefault="005F0C91" w:rsidP="005F0C91">
      <w:pPr>
        <w:snapToGrid w:val="0"/>
        <w:spacing w:line="600" w:lineRule="exact"/>
        <w:jc w:val="center"/>
        <w:rPr>
          <w:rFonts w:eastAsia="方正小标宋_GBK"/>
          <w:sz w:val="32"/>
          <w:szCs w:val="32"/>
        </w:rPr>
      </w:pPr>
      <w:r>
        <w:rPr>
          <w:rFonts w:eastAsia="方正小标宋_GBK"/>
          <w:sz w:val="32"/>
          <w:szCs w:val="32"/>
        </w:rPr>
        <w:t>（修订稿</w:t>
      </w:r>
      <w:r>
        <w:rPr>
          <w:rFonts w:eastAsia="方正小标宋_GBK" w:hint="eastAsia"/>
          <w:sz w:val="32"/>
          <w:szCs w:val="32"/>
        </w:rPr>
        <w:t>征求意见稿</w:t>
      </w:r>
      <w:r>
        <w:rPr>
          <w:rFonts w:eastAsia="方正小标宋_GBK"/>
          <w:sz w:val="32"/>
          <w:szCs w:val="32"/>
        </w:rPr>
        <w:t>）</w:t>
      </w:r>
    </w:p>
    <w:p w:rsidR="005F0C91" w:rsidRDefault="005F0C91" w:rsidP="005F0C91">
      <w:pPr>
        <w:snapToGrid w:val="0"/>
        <w:jc w:val="center"/>
        <w:rPr>
          <w:rFonts w:eastAsia="仿宋"/>
          <w:sz w:val="32"/>
          <w:szCs w:val="20"/>
        </w:rPr>
      </w:pPr>
    </w:p>
    <w:p w:rsidR="005F0C91" w:rsidRDefault="005F0C91" w:rsidP="005F0C91">
      <w:pPr>
        <w:snapToGrid w:val="0"/>
        <w:jc w:val="center"/>
        <w:rPr>
          <w:rFonts w:eastAsia="黑体"/>
          <w:sz w:val="32"/>
          <w:szCs w:val="20"/>
        </w:rPr>
      </w:pPr>
      <w:r>
        <w:rPr>
          <w:rFonts w:eastAsia="黑体"/>
          <w:sz w:val="32"/>
          <w:szCs w:val="20"/>
        </w:rPr>
        <w:t>总</w:t>
      </w:r>
      <w:r>
        <w:rPr>
          <w:rFonts w:eastAsia="黑体"/>
          <w:sz w:val="32"/>
          <w:szCs w:val="20"/>
        </w:rPr>
        <w:t xml:space="preserve">  </w:t>
      </w:r>
      <w:r>
        <w:rPr>
          <w:rFonts w:eastAsia="黑体"/>
          <w:sz w:val="32"/>
          <w:szCs w:val="20"/>
        </w:rPr>
        <w:t>则</w:t>
      </w:r>
    </w:p>
    <w:p w:rsidR="005F0C91" w:rsidRDefault="005F0C91" w:rsidP="005F0C91">
      <w:pPr>
        <w:ind w:firstLine="630"/>
        <w:rPr>
          <w:rFonts w:eastAsia="仿宋_GB2312"/>
          <w:sz w:val="32"/>
          <w:szCs w:val="20"/>
        </w:rPr>
      </w:pPr>
      <w:r>
        <w:rPr>
          <w:rFonts w:eastAsia="仿宋_GB2312"/>
          <w:sz w:val="32"/>
          <w:szCs w:val="20"/>
        </w:rPr>
        <w:t>第</w:t>
      </w:r>
      <w:r>
        <w:rPr>
          <w:rFonts w:eastAsia="仿宋_GB2312" w:hint="eastAsia"/>
          <w:sz w:val="32"/>
          <w:szCs w:val="20"/>
        </w:rPr>
        <w:t>一</w:t>
      </w:r>
      <w:r>
        <w:rPr>
          <w:rFonts w:eastAsia="仿宋_GB2312"/>
          <w:sz w:val="32"/>
          <w:szCs w:val="20"/>
        </w:rPr>
        <w:t>条</w:t>
      </w:r>
      <w:r>
        <w:rPr>
          <w:rFonts w:eastAsia="仿宋_GB2312"/>
          <w:sz w:val="32"/>
          <w:szCs w:val="20"/>
        </w:rPr>
        <w:t xml:space="preserve">  </w:t>
      </w:r>
      <w:r>
        <w:rPr>
          <w:rFonts w:eastAsia="仿宋_GB2312"/>
          <w:sz w:val="32"/>
          <w:szCs w:val="20"/>
        </w:rPr>
        <w:t>为加强我市体育彩票公益金（以下简称</w:t>
      </w:r>
      <w:r>
        <w:rPr>
          <w:rFonts w:eastAsia="仿宋_GB2312"/>
          <w:sz w:val="32"/>
          <w:szCs w:val="20"/>
        </w:rPr>
        <w:t>“</w:t>
      </w:r>
      <w:r>
        <w:rPr>
          <w:rFonts w:eastAsia="仿宋_GB2312"/>
          <w:sz w:val="32"/>
          <w:szCs w:val="20"/>
        </w:rPr>
        <w:t>市级体彩公益金</w:t>
      </w:r>
      <w:r>
        <w:rPr>
          <w:rFonts w:eastAsia="仿宋_GB2312"/>
          <w:sz w:val="32"/>
          <w:szCs w:val="20"/>
        </w:rPr>
        <w:t>”</w:t>
      </w:r>
      <w:r>
        <w:rPr>
          <w:rFonts w:eastAsia="仿宋_GB2312"/>
          <w:sz w:val="32"/>
          <w:szCs w:val="20"/>
        </w:rPr>
        <w:t>）管理，提高资金使用效益，健全体育彩票公益金监督机制，根据《彩票公益金管理办法》（财综〔</w:t>
      </w:r>
      <w:r>
        <w:rPr>
          <w:rFonts w:eastAsia="仿宋_GB2312"/>
          <w:sz w:val="32"/>
          <w:szCs w:val="20"/>
        </w:rPr>
        <w:t>2012</w:t>
      </w:r>
      <w:r>
        <w:rPr>
          <w:rFonts w:eastAsia="仿宋_GB2312"/>
          <w:sz w:val="32"/>
          <w:szCs w:val="20"/>
        </w:rPr>
        <w:t>〕</w:t>
      </w:r>
      <w:r>
        <w:rPr>
          <w:rFonts w:eastAsia="仿宋_GB2312"/>
          <w:sz w:val="32"/>
          <w:szCs w:val="20"/>
        </w:rPr>
        <w:t>15</w:t>
      </w:r>
      <w:r>
        <w:rPr>
          <w:rFonts w:eastAsia="仿宋_GB2312"/>
          <w:sz w:val="32"/>
          <w:szCs w:val="20"/>
        </w:rPr>
        <w:t>号）、《</w:t>
      </w:r>
      <w:r>
        <w:rPr>
          <w:rFonts w:eastAsia="仿宋_GB2312"/>
          <w:sz w:val="32"/>
          <w:szCs w:val="32"/>
        </w:rPr>
        <w:t>体育彩票公益金资助项目宣传管理办法》（体规字〔</w:t>
      </w:r>
      <w:r>
        <w:rPr>
          <w:rFonts w:eastAsia="仿宋_GB2312"/>
          <w:sz w:val="32"/>
          <w:szCs w:val="32"/>
        </w:rPr>
        <w:t>2018</w:t>
      </w:r>
      <w:r>
        <w:rPr>
          <w:rFonts w:eastAsia="仿宋_GB2312"/>
          <w:sz w:val="32"/>
          <w:szCs w:val="32"/>
        </w:rPr>
        <w:t>〕</w:t>
      </w:r>
      <w:r>
        <w:rPr>
          <w:rFonts w:eastAsia="仿宋_GB2312"/>
          <w:sz w:val="32"/>
          <w:szCs w:val="32"/>
        </w:rPr>
        <w:t>12</w:t>
      </w:r>
      <w:r>
        <w:rPr>
          <w:rFonts w:eastAsia="仿宋_GB2312"/>
          <w:sz w:val="32"/>
          <w:szCs w:val="32"/>
        </w:rPr>
        <w:t>号）</w:t>
      </w:r>
      <w:r>
        <w:rPr>
          <w:rFonts w:eastAsia="仿宋_GB2312"/>
          <w:sz w:val="32"/>
          <w:szCs w:val="20"/>
        </w:rPr>
        <w:t>、</w:t>
      </w:r>
      <w:r>
        <w:rPr>
          <w:rFonts w:eastAsia="仿宋_GB2312"/>
          <w:sz w:val="32"/>
          <w:szCs w:val="22"/>
        </w:rPr>
        <w:t>《广州市本级部门预算管理办法》（穗府办</w:t>
      </w:r>
      <w:r>
        <w:rPr>
          <w:rFonts w:eastAsia="仿宋_GB2312" w:hint="eastAsia"/>
          <w:sz w:val="32"/>
          <w:szCs w:val="22"/>
        </w:rPr>
        <w:t>函</w:t>
      </w:r>
      <w:r>
        <w:rPr>
          <w:rFonts w:eastAsia="仿宋_GB2312"/>
          <w:sz w:val="32"/>
          <w:szCs w:val="20"/>
        </w:rPr>
        <w:t>〔</w:t>
      </w:r>
      <w:r>
        <w:rPr>
          <w:rFonts w:eastAsia="仿宋_GB2312"/>
          <w:sz w:val="32"/>
          <w:szCs w:val="20"/>
        </w:rPr>
        <w:t>2017</w:t>
      </w:r>
      <w:r>
        <w:rPr>
          <w:rFonts w:eastAsia="仿宋_GB2312"/>
          <w:sz w:val="32"/>
          <w:szCs w:val="20"/>
        </w:rPr>
        <w:t>〕</w:t>
      </w:r>
      <w:r>
        <w:rPr>
          <w:rFonts w:eastAsia="仿宋_GB2312"/>
          <w:sz w:val="32"/>
          <w:szCs w:val="20"/>
        </w:rPr>
        <w:t>64</w:t>
      </w:r>
      <w:r>
        <w:rPr>
          <w:rFonts w:eastAsia="仿宋_GB2312"/>
          <w:sz w:val="32"/>
          <w:szCs w:val="20"/>
        </w:rPr>
        <w:t>号</w:t>
      </w:r>
      <w:r>
        <w:rPr>
          <w:rFonts w:eastAsia="仿宋_GB2312"/>
          <w:sz w:val="32"/>
          <w:szCs w:val="22"/>
        </w:rPr>
        <w:t>）</w:t>
      </w:r>
      <w:r>
        <w:rPr>
          <w:rFonts w:eastAsia="仿宋_GB2312"/>
          <w:sz w:val="32"/>
          <w:szCs w:val="20"/>
        </w:rPr>
        <w:t>等</w:t>
      </w:r>
      <w:r>
        <w:rPr>
          <w:rFonts w:eastAsia="仿宋_GB2312"/>
          <w:color w:val="000000"/>
          <w:sz w:val="32"/>
          <w:szCs w:val="20"/>
        </w:rPr>
        <w:t>有关规定，</w:t>
      </w:r>
      <w:r>
        <w:rPr>
          <w:rFonts w:eastAsia="仿宋_GB2312"/>
          <w:sz w:val="32"/>
          <w:szCs w:val="20"/>
        </w:rPr>
        <w:t>参照《中央集中彩票公益金支持体育事业专项资金管理办法》（财教〔</w:t>
      </w:r>
      <w:r>
        <w:rPr>
          <w:rFonts w:eastAsia="仿宋_GB2312"/>
          <w:sz w:val="32"/>
          <w:szCs w:val="20"/>
        </w:rPr>
        <w:t>2013</w:t>
      </w:r>
      <w:r>
        <w:rPr>
          <w:rFonts w:eastAsia="仿宋_GB2312"/>
          <w:sz w:val="32"/>
          <w:szCs w:val="20"/>
        </w:rPr>
        <w:t>〕</w:t>
      </w:r>
      <w:r>
        <w:rPr>
          <w:rFonts w:eastAsia="仿宋_GB2312"/>
          <w:sz w:val="32"/>
          <w:szCs w:val="20"/>
        </w:rPr>
        <w:t>481</w:t>
      </w:r>
      <w:r>
        <w:rPr>
          <w:rFonts w:eastAsia="仿宋_GB2312"/>
          <w:sz w:val="32"/>
          <w:szCs w:val="20"/>
        </w:rPr>
        <w:t>号）、《广东省省级体育彩票公益金管理办法》（粤财综〔</w:t>
      </w:r>
      <w:r>
        <w:rPr>
          <w:rFonts w:eastAsia="仿宋_GB2312"/>
          <w:sz w:val="32"/>
          <w:szCs w:val="20"/>
        </w:rPr>
        <w:t>2014</w:t>
      </w:r>
      <w:r>
        <w:rPr>
          <w:rFonts w:eastAsia="仿宋_GB2312"/>
          <w:sz w:val="32"/>
          <w:szCs w:val="20"/>
        </w:rPr>
        <w:t>〕</w:t>
      </w:r>
      <w:r>
        <w:rPr>
          <w:rFonts w:eastAsia="仿宋_GB2312"/>
          <w:sz w:val="32"/>
          <w:szCs w:val="20"/>
        </w:rPr>
        <w:t>163</w:t>
      </w:r>
      <w:r>
        <w:rPr>
          <w:rFonts w:eastAsia="仿宋_GB2312"/>
          <w:sz w:val="32"/>
          <w:szCs w:val="20"/>
        </w:rPr>
        <w:t>号），结合我市实际，制定本办法。</w:t>
      </w:r>
    </w:p>
    <w:p w:rsidR="005F0C91" w:rsidRDefault="005F0C91" w:rsidP="005F0C91">
      <w:pPr>
        <w:ind w:firstLine="630"/>
        <w:rPr>
          <w:rFonts w:eastAsia="仿宋_GB2312"/>
          <w:sz w:val="32"/>
          <w:szCs w:val="22"/>
        </w:rPr>
      </w:pPr>
      <w:r>
        <w:rPr>
          <w:rFonts w:eastAsia="仿宋_GB2312"/>
          <w:sz w:val="32"/>
          <w:szCs w:val="22"/>
        </w:rPr>
        <w:t>第</w:t>
      </w:r>
      <w:r>
        <w:rPr>
          <w:rFonts w:eastAsia="仿宋_GB2312" w:hint="eastAsia"/>
          <w:sz w:val="32"/>
          <w:szCs w:val="22"/>
        </w:rPr>
        <w:t>二</w:t>
      </w:r>
      <w:r>
        <w:rPr>
          <w:rFonts w:eastAsia="仿宋_GB2312"/>
          <w:sz w:val="32"/>
          <w:szCs w:val="22"/>
        </w:rPr>
        <w:t>条</w:t>
      </w:r>
      <w:r>
        <w:rPr>
          <w:rFonts w:eastAsia="仿宋_GB2312"/>
          <w:sz w:val="32"/>
          <w:szCs w:val="22"/>
        </w:rPr>
        <w:t xml:space="preserve">  </w:t>
      </w:r>
      <w:r>
        <w:rPr>
          <w:rFonts w:eastAsia="仿宋_GB2312"/>
          <w:sz w:val="32"/>
          <w:szCs w:val="22"/>
        </w:rPr>
        <w:t>本办法所称市级体彩公益金是指从我市体育彩票销售收入中提取的、专项用于广州市体育事业发展的资金。</w:t>
      </w:r>
    </w:p>
    <w:p w:rsidR="005F0C91" w:rsidRDefault="005F0C91" w:rsidP="005F0C91">
      <w:pPr>
        <w:ind w:firstLine="630"/>
        <w:rPr>
          <w:rFonts w:eastAsia="仿宋_GB2312" w:hint="eastAsia"/>
          <w:sz w:val="32"/>
          <w:szCs w:val="22"/>
        </w:rPr>
      </w:pPr>
      <w:r>
        <w:rPr>
          <w:rFonts w:eastAsia="仿宋_GB2312" w:hint="eastAsia"/>
          <w:sz w:val="32"/>
          <w:szCs w:val="22"/>
        </w:rPr>
        <w:t>第三条</w:t>
      </w:r>
      <w:r>
        <w:rPr>
          <w:rFonts w:eastAsia="仿宋_GB2312" w:hint="eastAsia"/>
          <w:sz w:val="32"/>
          <w:szCs w:val="22"/>
        </w:rPr>
        <w:t xml:space="preserve">  </w:t>
      </w:r>
      <w:r>
        <w:rPr>
          <w:rFonts w:eastAsia="仿宋_GB2312"/>
          <w:sz w:val="32"/>
          <w:szCs w:val="22"/>
        </w:rPr>
        <w:t>市级体彩公益金</w:t>
      </w:r>
      <w:r>
        <w:rPr>
          <w:rFonts w:eastAsia="仿宋_GB2312" w:hint="eastAsia"/>
          <w:sz w:val="32"/>
          <w:szCs w:val="22"/>
        </w:rPr>
        <w:t>纳入政府性基金预算管理，专款专用，结余结转按照预算管理有关规定办理。</w:t>
      </w:r>
    </w:p>
    <w:p w:rsidR="005F0C91" w:rsidRDefault="005F0C91" w:rsidP="005F0C91">
      <w:pPr>
        <w:ind w:firstLine="630"/>
        <w:rPr>
          <w:rFonts w:eastAsia="仿宋_GB2312" w:hint="eastAsia"/>
          <w:sz w:val="32"/>
          <w:szCs w:val="22"/>
        </w:rPr>
      </w:pPr>
      <w:r>
        <w:rPr>
          <w:rFonts w:eastAsia="仿宋_GB2312" w:hint="eastAsia"/>
          <w:sz w:val="32"/>
          <w:szCs w:val="22"/>
        </w:rPr>
        <w:t>第四条</w:t>
      </w:r>
      <w:r>
        <w:rPr>
          <w:rFonts w:eastAsia="仿宋_GB2312" w:hint="eastAsia"/>
          <w:sz w:val="32"/>
          <w:szCs w:val="22"/>
        </w:rPr>
        <w:t xml:space="preserve">  </w:t>
      </w:r>
      <w:r>
        <w:rPr>
          <w:rFonts w:eastAsia="仿宋_GB2312" w:hint="eastAsia"/>
          <w:sz w:val="32"/>
          <w:szCs w:val="22"/>
        </w:rPr>
        <w:t>本办法适用于市级体彩公益金的管理和使用。</w:t>
      </w:r>
    </w:p>
    <w:p w:rsidR="005F0C91" w:rsidRDefault="005F0C91" w:rsidP="005F0C91">
      <w:pPr>
        <w:ind w:firstLine="630"/>
        <w:rPr>
          <w:rFonts w:eastAsia="仿宋_GB2312"/>
          <w:sz w:val="32"/>
          <w:szCs w:val="22"/>
        </w:rPr>
      </w:pPr>
    </w:p>
    <w:p w:rsidR="005F0C91" w:rsidRDefault="005F0C91" w:rsidP="005F0C91">
      <w:pPr>
        <w:ind w:firstLine="630"/>
        <w:jc w:val="center"/>
        <w:rPr>
          <w:rFonts w:ascii="黑体" w:eastAsia="黑体" w:hAnsi="黑体" w:cs="黑体" w:hint="eastAsia"/>
          <w:sz w:val="32"/>
          <w:szCs w:val="22"/>
        </w:rPr>
      </w:pPr>
      <w:r>
        <w:rPr>
          <w:rFonts w:ascii="黑体" w:eastAsia="黑体" w:hAnsi="黑体" w:cs="黑体" w:hint="eastAsia"/>
          <w:sz w:val="32"/>
          <w:szCs w:val="22"/>
        </w:rPr>
        <w:t>第二章 职责分工</w:t>
      </w:r>
    </w:p>
    <w:p w:rsidR="005F0C91" w:rsidRDefault="005F0C91" w:rsidP="005F0C91">
      <w:pPr>
        <w:ind w:firstLine="630"/>
        <w:rPr>
          <w:rFonts w:eastAsia="仿宋_GB2312" w:hint="eastAsia"/>
          <w:sz w:val="32"/>
          <w:szCs w:val="22"/>
        </w:rPr>
      </w:pPr>
      <w:r>
        <w:rPr>
          <w:rFonts w:eastAsia="仿宋_GB2312" w:hint="eastAsia"/>
          <w:sz w:val="32"/>
          <w:szCs w:val="22"/>
        </w:rPr>
        <w:t>第五条</w:t>
      </w:r>
      <w:r>
        <w:rPr>
          <w:rFonts w:eastAsia="仿宋_GB2312" w:hint="eastAsia"/>
          <w:sz w:val="32"/>
          <w:szCs w:val="22"/>
        </w:rPr>
        <w:t xml:space="preserve">  </w:t>
      </w:r>
      <w:r>
        <w:rPr>
          <w:rFonts w:eastAsia="仿宋_GB2312" w:hint="eastAsia"/>
          <w:sz w:val="32"/>
          <w:szCs w:val="22"/>
        </w:rPr>
        <w:t>市财政局按照预算管理的有关规定审核、审批和下达市级体彩公益金预算，组织绩效评价；不直接参与具</w:t>
      </w:r>
      <w:r>
        <w:rPr>
          <w:rFonts w:eastAsia="仿宋_GB2312" w:hint="eastAsia"/>
          <w:sz w:val="32"/>
          <w:szCs w:val="22"/>
        </w:rPr>
        <w:lastRenderedPageBreak/>
        <w:t>体项目审批。</w:t>
      </w:r>
    </w:p>
    <w:p w:rsidR="005F0C91" w:rsidRDefault="005F0C91" w:rsidP="005F0C91">
      <w:pPr>
        <w:ind w:firstLine="630"/>
        <w:rPr>
          <w:rFonts w:eastAsia="仿宋_GB2312" w:hint="eastAsia"/>
          <w:sz w:val="32"/>
          <w:szCs w:val="22"/>
        </w:rPr>
      </w:pPr>
      <w:r>
        <w:rPr>
          <w:rFonts w:eastAsia="仿宋_GB2312" w:hint="eastAsia"/>
          <w:sz w:val="32"/>
          <w:szCs w:val="22"/>
        </w:rPr>
        <w:t>第六条</w:t>
      </w:r>
      <w:r>
        <w:rPr>
          <w:rFonts w:eastAsia="仿宋_GB2312" w:hint="eastAsia"/>
          <w:sz w:val="32"/>
          <w:szCs w:val="22"/>
        </w:rPr>
        <w:t xml:space="preserve">  </w:t>
      </w:r>
      <w:r>
        <w:rPr>
          <w:rFonts w:eastAsia="仿宋_GB2312" w:hint="eastAsia"/>
          <w:sz w:val="32"/>
          <w:szCs w:val="22"/>
        </w:rPr>
        <w:t>市体育局全面负责市级体彩公益金资助项目预算编制和执行，制定市级体彩公益金具体管理办法，对用款单位的资金执行情况承担指导和监管责任，包括：负责部门项目库管理；申报资金预算、用途清单、绩效目标，制订明细分配方案；负责资金项目初审或审批；制定下达任务清单，对资金预算执行情况进行跟踪监管；负责分管资金绩效管理、信息公开，确保公开的信息全面、真实、准确，主动接受有关部门和社会监督。</w:t>
      </w:r>
    </w:p>
    <w:p w:rsidR="005F0C91" w:rsidRDefault="005F0C91" w:rsidP="005F0C91">
      <w:pPr>
        <w:ind w:firstLine="630"/>
        <w:rPr>
          <w:rFonts w:eastAsia="仿宋_GB2312" w:hint="eastAsia"/>
          <w:sz w:val="32"/>
          <w:szCs w:val="22"/>
        </w:rPr>
      </w:pPr>
      <w:r>
        <w:rPr>
          <w:rFonts w:eastAsia="仿宋_GB2312" w:hint="eastAsia"/>
          <w:sz w:val="32"/>
          <w:szCs w:val="22"/>
        </w:rPr>
        <w:t>第七条</w:t>
      </w:r>
      <w:r>
        <w:rPr>
          <w:rFonts w:eastAsia="仿宋_GB2312" w:hint="eastAsia"/>
          <w:sz w:val="32"/>
          <w:szCs w:val="22"/>
        </w:rPr>
        <w:t xml:space="preserve">  </w:t>
      </w:r>
      <w:r>
        <w:rPr>
          <w:rFonts w:eastAsia="仿宋_GB2312" w:hint="eastAsia"/>
          <w:sz w:val="32"/>
          <w:szCs w:val="22"/>
        </w:rPr>
        <w:t>区业务主管部门承担市级下达体彩公益金资金的预算执行、绩效目标监控、任务清单实施的主体责任，确保完成市业务主管部门下达的任务清单和绩效目标。包括：将市下达的资金纳入区预算全流程规范管理，做好细化分配或转下达工作；负责区项目库管理；组织项目实施和监管，加强资金管理，做好信息公开、绩效自评、项目验收考评等工作；接受市级监督检查和绩效评价。</w:t>
      </w:r>
    </w:p>
    <w:p w:rsidR="005F0C91" w:rsidRDefault="005F0C91" w:rsidP="005F0C91">
      <w:pPr>
        <w:ind w:firstLine="630"/>
        <w:rPr>
          <w:rFonts w:eastAsia="仿宋_GB2312" w:hint="eastAsia"/>
          <w:sz w:val="32"/>
          <w:szCs w:val="22"/>
        </w:rPr>
      </w:pPr>
      <w:r>
        <w:rPr>
          <w:rFonts w:eastAsia="仿宋_GB2312" w:hint="eastAsia"/>
          <w:sz w:val="32"/>
          <w:szCs w:val="22"/>
        </w:rPr>
        <w:t>第八条</w:t>
      </w:r>
      <w:r>
        <w:rPr>
          <w:rFonts w:eastAsia="仿宋_GB2312" w:hint="eastAsia"/>
          <w:sz w:val="32"/>
          <w:szCs w:val="22"/>
        </w:rPr>
        <w:t xml:space="preserve">  </w:t>
      </w:r>
      <w:r>
        <w:rPr>
          <w:rFonts w:eastAsia="仿宋_GB2312" w:hint="eastAsia"/>
          <w:sz w:val="32"/>
          <w:szCs w:val="22"/>
        </w:rPr>
        <w:t>用款单位对项目实施和资金使用负责，严格执行市级体彩公益金资金预算，具体组织项目实施，加强财务管理，接受验收考评、监督检查和绩效评价。</w:t>
      </w:r>
    </w:p>
    <w:p w:rsidR="005F0C91" w:rsidRDefault="005F0C91" w:rsidP="005F0C91">
      <w:pPr>
        <w:rPr>
          <w:rFonts w:eastAsia="Times New Roman"/>
          <w:sz w:val="32"/>
          <w:szCs w:val="20"/>
          <w:lang w:val="zh-CN"/>
        </w:rPr>
      </w:pPr>
      <w:r>
        <w:rPr>
          <w:rFonts w:eastAsia="仿宋_GB2312"/>
          <w:sz w:val="32"/>
          <w:szCs w:val="20"/>
        </w:rPr>
        <w:t xml:space="preserve">  </w:t>
      </w:r>
    </w:p>
    <w:p w:rsidR="005F0C91" w:rsidRDefault="005F0C91" w:rsidP="005F0C91">
      <w:pPr>
        <w:jc w:val="center"/>
        <w:rPr>
          <w:rFonts w:ascii="黑体" w:eastAsia="黑体" w:hAnsi="黑体"/>
          <w:sz w:val="32"/>
          <w:szCs w:val="20"/>
        </w:rPr>
      </w:pPr>
      <w:r>
        <w:rPr>
          <w:rFonts w:ascii="黑体" w:eastAsia="黑体" w:hAnsi="黑体"/>
          <w:sz w:val="32"/>
          <w:szCs w:val="20"/>
        </w:rPr>
        <w:t>第</w:t>
      </w:r>
      <w:r>
        <w:rPr>
          <w:rFonts w:ascii="黑体" w:eastAsia="黑体" w:hAnsi="黑体" w:hint="eastAsia"/>
          <w:sz w:val="32"/>
          <w:szCs w:val="20"/>
        </w:rPr>
        <w:t>三</w:t>
      </w:r>
      <w:r>
        <w:rPr>
          <w:rFonts w:ascii="黑体" w:eastAsia="黑体" w:hAnsi="黑体"/>
          <w:sz w:val="32"/>
          <w:szCs w:val="20"/>
        </w:rPr>
        <w:t>章  补助范围和支出内容</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九</w:t>
      </w:r>
      <w:r>
        <w:rPr>
          <w:rFonts w:eastAsia="仿宋_GB2312"/>
          <w:sz w:val="32"/>
          <w:szCs w:val="20"/>
        </w:rPr>
        <w:t>条</w:t>
      </w:r>
      <w:r>
        <w:rPr>
          <w:rFonts w:eastAsia="仿宋_GB2312" w:hint="eastAsia"/>
          <w:sz w:val="32"/>
          <w:szCs w:val="20"/>
        </w:rPr>
        <w:t xml:space="preserve">  </w:t>
      </w:r>
      <w:r>
        <w:rPr>
          <w:rFonts w:eastAsia="仿宋_GB2312"/>
          <w:sz w:val="32"/>
          <w:szCs w:val="20"/>
        </w:rPr>
        <w:t>市级体彩公益金补助范围包括群众体育和竞</w:t>
      </w:r>
      <w:r>
        <w:rPr>
          <w:rFonts w:eastAsia="仿宋_GB2312"/>
          <w:sz w:val="32"/>
          <w:szCs w:val="20"/>
        </w:rPr>
        <w:lastRenderedPageBreak/>
        <w:t>技体育。其中：用于群众体育的资金不低于年度公益金支出计划总额的</w:t>
      </w:r>
      <w:r>
        <w:rPr>
          <w:rFonts w:eastAsia="仿宋_GB2312"/>
          <w:sz w:val="32"/>
          <w:szCs w:val="20"/>
        </w:rPr>
        <w:t>70%</w:t>
      </w:r>
      <w:r>
        <w:rPr>
          <w:rFonts w:eastAsia="仿宋_GB2312"/>
          <w:sz w:val="32"/>
          <w:szCs w:val="20"/>
        </w:rPr>
        <w:t>，用于竞技体育的资金不高于年度公益金支出计划总额的</w:t>
      </w:r>
      <w:r>
        <w:rPr>
          <w:rFonts w:eastAsia="仿宋_GB2312"/>
          <w:sz w:val="32"/>
          <w:szCs w:val="20"/>
        </w:rPr>
        <w:t>30%</w:t>
      </w:r>
      <w:r>
        <w:rPr>
          <w:rFonts w:eastAsia="仿宋_GB2312"/>
          <w:sz w:val="32"/>
          <w:szCs w:val="20"/>
        </w:rPr>
        <w:t>。</w:t>
      </w:r>
    </w:p>
    <w:p w:rsidR="005F0C91" w:rsidRDefault="005F0C91" w:rsidP="005F0C91">
      <w:pPr>
        <w:ind w:firstLineChars="200" w:firstLine="640"/>
        <w:rPr>
          <w:rFonts w:eastAsia="Times New Roman"/>
          <w:sz w:val="32"/>
          <w:szCs w:val="20"/>
        </w:rPr>
      </w:pPr>
      <w:r>
        <w:rPr>
          <w:rFonts w:eastAsia="仿宋_GB2312"/>
          <w:sz w:val="32"/>
          <w:szCs w:val="20"/>
        </w:rPr>
        <w:t>第</w:t>
      </w:r>
      <w:r>
        <w:rPr>
          <w:rFonts w:eastAsia="仿宋_GB2312" w:hint="eastAsia"/>
          <w:sz w:val="32"/>
          <w:szCs w:val="20"/>
        </w:rPr>
        <w:t>十</w:t>
      </w:r>
      <w:r>
        <w:rPr>
          <w:rFonts w:eastAsia="仿宋_GB2312"/>
          <w:sz w:val="32"/>
          <w:szCs w:val="20"/>
        </w:rPr>
        <w:t>条</w:t>
      </w:r>
      <w:r>
        <w:rPr>
          <w:rFonts w:eastAsia="仿宋_GB2312" w:hint="eastAsia"/>
          <w:sz w:val="32"/>
          <w:szCs w:val="20"/>
        </w:rPr>
        <w:t xml:space="preserve">  </w:t>
      </w:r>
      <w:r>
        <w:rPr>
          <w:rFonts w:eastAsia="仿宋_GB2312"/>
          <w:sz w:val="32"/>
          <w:szCs w:val="20"/>
        </w:rPr>
        <w:t>市级体彩公益金支出包括以下内容：</w:t>
      </w:r>
    </w:p>
    <w:p w:rsidR="005F0C91" w:rsidRDefault="005F0C91" w:rsidP="005F0C91">
      <w:pPr>
        <w:ind w:firstLineChars="198" w:firstLine="634"/>
        <w:rPr>
          <w:rFonts w:eastAsia="Times New Roman"/>
          <w:sz w:val="32"/>
          <w:szCs w:val="20"/>
        </w:rPr>
      </w:pPr>
      <w:r>
        <w:rPr>
          <w:rFonts w:eastAsia="仿宋_GB2312"/>
          <w:sz w:val="32"/>
          <w:szCs w:val="20"/>
        </w:rPr>
        <w:t>（一）群众体育部分，主要用于：</w:t>
      </w:r>
    </w:p>
    <w:p w:rsidR="005F0C91" w:rsidRDefault="005F0C91" w:rsidP="005F0C91">
      <w:pPr>
        <w:ind w:firstLineChars="198" w:firstLine="634"/>
        <w:rPr>
          <w:rFonts w:eastAsia="Times New Roman"/>
          <w:sz w:val="32"/>
          <w:szCs w:val="20"/>
        </w:rPr>
      </w:pPr>
      <w:r>
        <w:rPr>
          <w:rFonts w:eastAsia="仿宋_GB2312"/>
          <w:sz w:val="32"/>
          <w:szCs w:val="20"/>
        </w:rPr>
        <w:t>1.</w:t>
      </w:r>
      <w:r>
        <w:rPr>
          <w:rFonts w:eastAsia="仿宋_GB2312"/>
          <w:sz w:val="32"/>
          <w:szCs w:val="20"/>
        </w:rPr>
        <w:t>援建和维修</w:t>
      </w:r>
      <w:r>
        <w:rPr>
          <w:rFonts w:eastAsia="仿宋_GB2312" w:hint="eastAsia"/>
          <w:sz w:val="32"/>
          <w:szCs w:val="22"/>
        </w:rPr>
        <w:t>维护</w:t>
      </w:r>
      <w:r>
        <w:rPr>
          <w:rFonts w:eastAsia="仿宋_GB2312"/>
          <w:sz w:val="32"/>
          <w:szCs w:val="20"/>
        </w:rPr>
        <w:t>公共体育场地设施。主要用于资助建设和维修</w:t>
      </w:r>
      <w:r>
        <w:rPr>
          <w:rFonts w:eastAsia="仿宋_GB2312" w:hint="eastAsia"/>
          <w:sz w:val="32"/>
          <w:szCs w:val="22"/>
        </w:rPr>
        <w:t>维护</w:t>
      </w:r>
      <w:r>
        <w:rPr>
          <w:rFonts w:eastAsia="仿宋_GB2312"/>
          <w:sz w:val="32"/>
          <w:szCs w:val="20"/>
        </w:rPr>
        <w:t>公共体育场地设施及其附属配套设备设施，如体育场（馆）、游泳场（馆）、田径场、综合训练馆、全民健身中心、全民健身广场（公园）、全民健身园（苑）、全民健身路径、全民健身步道和国民体质监测中心（站）等。</w:t>
      </w:r>
    </w:p>
    <w:p w:rsidR="005F0C91" w:rsidRDefault="005F0C91" w:rsidP="005F0C91">
      <w:pPr>
        <w:rPr>
          <w:rFonts w:eastAsia="Times New Roman"/>
          <w:sz w:val="32"/>
          <w:szCs w:val="20"/>
        </w:rPr>
      </w:pPr>
      <w:r>
        <w:rPr>
          <w:rFonts w:eastAsia="仿宋_GB2312"/>
          <w:sz w:val="32"/>
          <w:szCs w:val="20"/>
        </w:rPr>
        <w:t>购置体育健身器材。主要用于购置体育健身器材配建于农村、社区和单位，购置国民体质监测器材配建于国民体质监测中心（站）和体质测定与运动健身指导站。</w:t>
      </w:r>
    </w:p>
    <w:p w:rsidR="005F0C91" w:rsidRDefault="005F0C91" w:rsidP="005F0C91">
      <w:pPr>
        <w:rPr>
          <w:rFonts w:eastAsia="Times New Roman"/>
          <w:sz w:val="32"/>
          <w:szCs w:val="20"/>
        </w:rPr>
      </w:pPr>
      <w:r>
        <w:rPr>
          <w:rFonts w:eastAsia="仿宋_GB2312"/>
          <w:sz w:val="32"/>
          <w:szCs w:val="20"/>
        </w:rPr>
        <w:t xml:space="preserve">    3.</w:t>
      </w:r>
      <w:r>
        <w:rPr>
          <w:rFonts w:eastAsia="仿宋_GB2312"/>
          <w:sz w:val="32"/>
          <w:szCs w:val="20"/>
        </w:rPr>
        <w:t>群众体育组织和队伍建设。主要用于培训和管理群众体育骨干队伍，以及培育社会体育组织的发展。</w:t>
      </w:r>
    </w:p>
    <w:p w:rsidR="005F0C91" w:rsidRDefault="005F0C91" w:rsidP="005F0C91">
      <w:pPr>
        <w:rPr>
          <w:rFonts w:eastAsia="Times New Roman"/>
          <w:sz w:val="32"/>
          <w:szCs w:val="20"/>
        </w:rPr>
      </w:pPr>
      <w:r>
        <w:rPr>
          <w:rFonts w:eastAsia="仿宋_GB2312"/>
          <w:sz w:val="32"/>
          <w:szCs w:val="20"/>
        </w:rPr>
        <w:t xml:space="preserve">    4.</w:t>
      </w:r>
      <w:r>
        <w:rPr>
          <w:rFonts w:eastAsia="仿宋_GB2312"/>
          <w:sz w:val="32"/>
          <w:szCs w:val="20"/>
        </w:rPr>
        <w:t>全民健身活动。主要用于组织开展群众体育各项活动和竞赛工作，开展全民健身志愿服务活动。</w:t>
      </w:r>
    </w:p>
    <w:p w:rsidR="005F0C91" w:rsidRDefault="005F0C91" w:rsidP="005F0C91">
      <w:pPr>
        <w:ind w:firstLineChars="200" w:firstLine="640"/>
        <w:rPr>
          <w:rFonts w:eastAsia="Times New Roman"/>
          <w:sz w:val="32"/>
          <w:szCs w:val="20"/>
        </w:rPr>
      </w:pPr>
      <w:r>
        <w:rPr>
          <w:rFonts w:eastAsia="仿宋_GB2312" w:hint="eastAsia"/>
          <w:sz w:val="32"/>
          <w:szCs w:val="20"/>
        </w:rPr>
        <w:t>5.</w:t>
      </w:r>
      <w:r>
        <w:rPr>
          <w:rFonts w:eastAsia="仿宋_GB2312"/>
          <w:sz w:val="32"/>
          <w:szCs w:val="20"/>
        </w:rPr>
        <w:t>全民健身服务。主要用于开展国民体质监测、群众体育宣传和信息管理等工作。</w:t>
      </w:r>
    </w:p>
    <w:p w:rsidR="005F0C91" w:rsidRDefault="005F0C91" w:rsidP="005F0C91">
      <w:pPr>
        <w:rPr>
          <w:rFonts w:eastAsia="Times New Roman"/>
          <w:sz w:val="32"/>
          <w:szCs w:val="20"/>
        </w:rPr>
      </w:pPr>
      <w:r>
        <w:rPr>
          <w:rFonts w:eastAsia="仿宋_GB2312"/>
          <w:sz w:val="32"/>
          <w:szCs w:val="20"/>
        </w:rPr>
        <w:t xml:space="preserve">    6.</w:t>
      </w:r>
      <w:r>
        <w:rPr>
          <w:rFonts w:eastAsia="仿宋_GB2312"/>
          <w:sz w:val="32"/>
          <w:szCs w:val="20"/>
        </w:rPr>
        <w:t>体育场地设施向公众开放。主要用于公共体育场地设施向公众开放、组织符合条件的社会其他场馆向公众开放。</w:t>
      </w:r>
    </w:p>
    <w:p w:rsidR="005F0C91" w:rsidRDefault="005F0C91" w:rsidP="005F0C91">
      <w:pPr>
        <w:rPr>
          <w:rFonts w:eastAsia="Times New Roman"/>
          <w:sz w:val="32"/>
          <w:szCs w:val="20"/>
        </w:rPr>
      </w:pPr>
      <w:r>
        <w:rPr>
          <w:rFonts w:eastAsia="仿宋_GB2312"/>
          <w:sz w:val="32"/>
          <w:szCs w:val="20"/>
        </w:rPr>
        <w:t xml:space="preserve">    7.</w:t>
      </w:r>
      <w:r>
        <w:rPr>
          <w:rFonts w:eastAsia="仿宋_GB2312"/>
          <w:sz w:val="32"/>
          <w:szCs w:val="20"/>
        </w:rPr>
        <w:t>资助青少年体育后备人才培养。主要用于国家高水平</w:t>
      </w:r>
      <w:r>
        <w:rPr>
          <w:rFonts w:eastAsia="仿宋_GB2312"/>
          <w:sz w:val="32"/>
          <w:szCs w:val="20"/>
        </w:rPr>
        <w:lastRenderedPageBreak/>
        <w:t>体育后备人才基地、省和市体育后备人才基地扶持，全市各级各类体校建设维护（包括训练比赛场地建设、维修保养，运动队生活设施改善，训练器材装备购置、维护等）、训练补助；输送人才、大赛成绩补助等。</w:t>
      </w:r>
    </w:p>
    <w:p w:rsidR="005F0C91" w:rsidRDefault="005F0C91" w:rsidP="005F0C91">
      <w:pPr>
        <w:rPr>
          <w:rFonts w:eastAsia="Times New Roman"/>
          <w:sz w:val="32"/>
          <w:szCs w:val="20"/>
        </w:rPr>
      </w:pPr>
      <w:r>
        <w:rPr>
          <w:rFonts w:eastAsia="仿宋_GB2312"/>
          <w:sz w:val="32"/>
          <w:szCs w:val="20"/>
        </w:rPr>
        <w:t xml:space="preserve">    8.</w:t>
      </w:r>
      <w:r>
        <w:rPr>
          <w:rFonts w:eastAsia="仿宋_GB2312"/>
          <w:sz w:val="32"/>
          <w:szCs w:val="20"/>
        </w:rPr>
        <w:t>搭建体育后备人才培养网络。主要用于国家级、省级、市级青少年体育俱乐部创建；国家、省、市体育传统项目学校扶持，校园足球布局、青少年校外体育活动中心建设扶持等。</w:t>
      </w:r>
    </w:p>
    <w:p w:rsidR="005F0C91" w:rsidRDefault="005F0C91" w:rsidP="005F0C91">
      <w:pPr>
        <w:rPr>
          <w:rFonts w:eastAsia="Times New Roman"/>
          <w:sz w:val="32"/>
          <w:szCs w:val="20"/>
        </w:rPr>
      </w:pPr>
      <w:r>
        <w:rPr>
          <w:rFonts w:eastAsia="仿宋_GB2312"/>
          <w:sz w:val="32"/>
          <w:szCs w:val="20"/>
        </w:rPr>
        <w:t xml:space="preserve">    9.</w:t>
      </w:r>
      <w:r>
        <w:rPr>
          <w:rFonts w:eastAsia="仿宋_GB2312"/>
          <w:sz w:val="32"/>
          <w:szCs w:val="20"/>
        </w:rPr>
        <w:t>组织开展和参加青少年各项竞赛活动。主要用于青少年综合性运动会、青少年各项目年度锦标赛、体育传统项目学校竞赛及各项青少年阳光体育活动等。</w:t>
      </w:r>
    </w:p>
    <w:p w:rsidR="005F0C91" w:rsidRDefault="005F0C91" w:rsidP="005F0C91">
      <w:pPr>
        <w:rPr>
          <w:rFonts w:eastAsia="Times New Roman"/>
          <w:sz w:val="32"/>
          <w:szCs w:val="20"/>
        </w:rPr>
      </w:pPr>
      <w:r>
        <w:rPr>
          <w:rFonts w:eastAsia="仿宋_GB2312"/>
          <w:sz w:val="32"/>
          <w:szCs w:val="20"/>
        </w:rPr>
        <w:t xml:space="preserve">   10.</w:t>
      </w:r>
      <w:r>
        <w:rPr>
          <w:rFonts w:eastAsia="仿宋_GB2312"/>
          <w:sz w:val="32"/>
          <w:szCs w:val="20"/>
        </w:rPr>
        <w:t>组织开展青少年体育科学研究和培训等。主要用于青少年体育工作调研；体育管理干部、教练员、体育师资培训；教练员论文、优秀赛区评比；运动员注册、选材等人才信息系统的建设等。</w:t>
      </w:r>
    </w:p>
    <w:p w:rsidR="005F0C91" w:rsidRDefault="005F0C91" w:rsidP="005F0C91">
      <w:pPr>
        <w:rPr>
          <w:rFonts w:eastAsia="Times New Roman"/>
          <w:sz w:val="32"/>
          <w:szCs w:val="20"/>
        </w:rPr>
      </w:pPr>
      <w:r>
        <w:rPr>
          <w:rFonts w:eastAsia="仿宋_GB2312"/>
          <w:sz w:val="32"/>
          <w:szCs w:val="20"/>
        </w:rPr>
        <w:t xml:space="preserve">   11.</w:t>
      </w:r>
      <w:r>
        <w:rPr>
          <w:rFonts w:eastAsia="仿宋_GB2312"/>
          <w:sz w:val="32"/>
          <w:szCs w:val="20"/>
        </w:rPr>
        <w:t>其他群众体育开展。主要用于上述</w:t>
      </w:r>
      <w:r>
        <w:rPr>
          <w:rFonts w:eastAsia="仿宋_GB2312"/>
          <w:sz w:val="32"/>
          <w:szCs w:val="20"/>
        </w:rPr>
        <w:t>1-10</w:t>
      </w:r>
      <w:r>
        <w:rPr>
          <w:rFonts w:eastAsia="仿宋_GB2312"/>
          <w:sz w:val="32"/>
          <w:szCs w:val="20"/>
        </w:rPr>
        <w:t>点未涉及的全民健身项目开展，含非奥运群众体育项目、临时性群众体育项目以及其他须在全民健身项目中列支的项目。</w:t>
      </w:r>
    </w:p>
    <w:p w:rsidR="005F0C91" w:rsidRDefault="005F0C91" w:rsidP="005F0C91">
      <w:pPr>
        <w:rPr>
          <w:rFonts w:eastAsia="Times New Roman"/>
          <w:sz w:val="32"/>
          <w:szCs w:val="20"/>
        </w:rPr>
      </w:pPr>
      <w:r>
        <w:rPr>
          <w:rFonts w:eastAsia="仿宋_GB2312"/>
          <w:sz w:val="32"/>
          <w:szCs w:val="20"/>
        </w:rPr>
        <w:t xml:space="preserve">    </w:t>
      </w:r>
      <w:r>
        <w:rPr>
          <w:rFonts w:eastAsia="仿宋_GB2312"/>
          <w:sz w:val="32"/>
          <w:szCs w:val="20"/>
        </w:rPr>
        <w:t>（二）竞技体育部分，主要用于：</w:t>
      </w:r>
    </w:p>
    <w:p w:rsidR="005F0C91" w:rsidRDefault="005F0C91" w:rsidP="005F0C91">
      <w:pPr>
        <w:ind w:firstLineChars="198" w:firstLine="634"/>
        <w:rPr>
          <w:rFonts w:eastAsia="Times New Roman"/>
          <w:sz w:val="32"/>
          <w:szCs w:val="20"/>
        </w:rPr>
      </w:pPr>
      <w:r>
        <w:rPr>
          <w:rFonts w:eastAsia="仿宋_GB2312"/>
          <w:sz w:val="32"/>
          <w:szCs w:val="20"/>
        </w:rPr>
        <w:t>1.</w:t>
      </w:r>
      <w:r>
        <w:rPr>
          <w:rFonts w:eastAsia="仿宋_GB2312"/>
          <w:sz w:val="32"/>
          <w:szCs w:val="20"/>
        </w:rPr>
        <w:t>资助举办或承办各类型体育赛事。主要用于资助政府或社会力量主办或承办的各类综合性或单项国内、国际体育赛事。</w:t>
      </w:r>
    </w:p>
    <w:p w:rsidR="005F0C91" w:rsidRDefault="005F0C91" w:rsidP="005F0C91">
      <w:pPr>
        <w:rPr>
          <w:rFonts w:eastAsia="Times New Roman"/>
          <w:sz w:val="32"/>
          <w:szCs w:val="20"/>
        </w:rPr>
      </w:pPr>
      <w:r>
        <w:rPr>
          <w:rFonts w:eastAsia="仿宋_GB2312"/>
          <w:sz w:val="32"/>
          <w:szCs w:val="20"/>
        </w:rPr>
        <w:lastRenderedPageBreak/>
        <w:t>改善优秀运动队训练比赛、生活设施条件。主要用于优秀运动队训练比赛场地建设、维修保养，生活设施改善，训练器材装备购置等开支；优秀运动员、教练员、辅助人员按规定及标准发放训练津贴；竞赛、训练服务的辅助设施的研制、购买费用。</w:t>
      </w:r>
    </w:p>
    <w:p w:rsidR="005F0C91" w:rsidRDefault="005F0C91" w:rsidP="005F0C91">
      <w:pPr>
        <w:rPr>
          <w:rFonts w:eastAsia="Times New Roman"/>
          <w:sz w:val="32"/>
          <w:szCs w:val="20"/>
        </w:rPr>
      </w:pPr>
      <w:r>
        <w:rPr>
          <w:rFonts w:eastAsia="仿宋_GB2312"/>
          <w:sz w:val="32"/>
          <w:szCs w:val="20"/>
        </w:rPr>
        <w:t xml:space="preserve">    3.</w:t>
      </w:r>
      <w:r>
        <w:rPr>
          <w:rFonts w:eastAsia="仿宋_GB2312"/>
          <w:sz w:val="32"/>
          <w:szCs w:val="20"/>
        </w:rPr>
        <w:t>支持市备战和参加省、全国及国际综合性运动会。主要用于运动队为参加奥运会、亚运会、全运会、全国青运会、省运会发生的人才引进、外训外赛、大集训、比赛器材、科医器材、科研运作与营养调控、市代表团工作经费等开支。</w:t>
      </w:r>
    </w:p>
    <w:p w:rsidR="005F0C91" w:rsidRDefault="005F0C91" w:rsidP="005F0C91">
      <w:pPr>
        <w:rPr>
          <w:rFonts w:eastAsia="Times New Roman"/>
          <w:sz w:val="32"/>
          <w:szCs w:val="20"/>
        </w:rPr>
      </w:pPr>
      <w:r>
        <w:rPr>
          <w:rFonts w:eastAsia="仿宋_GB2312"/>
          <w:sz w:val="32"/>
          <w:szCs w:val="20"/>
        </w:rPr>
        <w:t xml:space="preserve">    4.</w:t>
      </w:r>
      <w:r>
        <w:rPr>
          <w:rFonts w:eastAsia="仿宋_GB2312"/>
          <w:sz w:val="32"/>
          <w:szCs w:val="20"/>
        </w:rPr>
        <w:t>补充优秀运动队运动员保障支出。主要用于运动员一次性退役补偿，运动员转岗培训，运动员开展创业扶持试点工作，运动员伤残救助、特殊关怀等保障支出，老运动员、老教练员医疗保健专项资金等。</w:t>
      </w:r>
    </w:p>
    <w:p w:rsidR="005F0C91" w:rsidRDefault="005F0C91" w:rsidP="005F0C91">
      <w:pPr>
        <w:ind w:firstLine="640"/>
        <w:rPr>
          <w:rFonts w:eastAsia="仿宋_GB2312"/>
          <w:sz w:val="32"/>
          <w:szCs w:val="20"/>
        </w:rPr>
      </w:pPr>
      <w:r>
        <w:rPr>
          <w:rFonts w:eastAsia="仿宋_GB2312"/>
          <w:sz w:val="32"/>
          <w:szCs w:val="20"/>
        </w:rPr>
        <w:t>5.</w:t>
      </w:r>
      <w:r>
        <w:rPr>
          <w:rFonts w:eastAsia="仿宋_GB2312"/>
          <w:sz w:val="32"/>
          <w:szCs w:val="20"/>
        </w:rPr>
        <w:t>其他奥运争光项目开展。主要用于上述</w:t>
      </w:r>
      <w:r>
        <w:rPr>
          <w:rFonts w:eastAsia="仿宋_GB2312"/>
          <w:sz w:val="32"/>
          <w:szCs w:val="20"/>
        </w:rPr>
        <w:t>1-4</w:t>
      </w:r>
      <w:r>
        <w:rPr>
          <w:rFonts w:eastAsia="仿宋_GB2312"/>
          <w:sz w:val="32"/>
          <w:szCs w:val="20"/>
        </w:rPr>
        <w:t>点未涉及的临时性奥运争光项目、运动员教练员培训、职业培训及其他须在奥运争光项目中列支的项目。</w:t>
      </w:r>
    </w:p>
    <w:p w:rsidR="005F0C91" w:rsidRDefault="005F0C91" w:rsidP="005F0C91">
      <w:pPr>
        <w:ind w:firstLineChars="200" w:firstLine="640"/>
        <w:rPr>
          <w:rFonts w:eastAsia="Times New Roman"/>
          <w:sz w:val="32"/>
          <w:szCs w:val="20"/>
        </w:rPr>
      </w:pPr>
      <w:r>
        <w:rPr>
          <w:rFonts w:eastAsia="仿宋_GB2312"/>
          <w:sz w:val="32"/>
          <w:szCs w:val="20"/>
        </w:rPr>
        <w:t>第</w:t>
      </w:r>
      <w:r>
        <w:rPr>
          <w:rFonts w:eastAsia="仿宋_GB2312" w:hint="eastAsia"/>
          <w:sz w:val="32"/>
          <w:szCs w:val="20"/>
        </w:rPr>
        <w:t>十一</w:t>
      </w:r>
      <w:r>
        <w:rPr>
          <w:rFonts w:eastAsia="仿宋_GB2312"/>
          <w:sz w:val="32"/>
          <w:szCs w:val="20"/>
        </w:rPr>
        <w:t>条</w:t>
      </w:r>
      <w:r>
        <w:rPr>
          <w:rFonts w:eastAsia="仿宋_GB2312"/>
          <w:sz w:val="32"/>
          <w:szCs w:val="20"/>
        </w:rPr>
        <w:t xml:space="preserve">  </w:t>
      </w:r>
      <w:r>
        <w:rPr>
          <w:rFonts w:eastAsia="仿宋_GB2312"/>
          <w:sz w:val="32"/>
          <w:szCs w:val="20"/>
        </w:rPr>
        <w:t>市级体彩公益金不得用于以下方面的支出：</w:t>
      </w:r>
    </w:p>
    <w:p w:rsidR="005F0C91" w:rsidRDefault="005F0C91" w:rsidP="005F0C91">
      <w:pPr>
        <w:spacing w:line="600" w:lineRule="exact"/>
        <w:ind w:firstLineChars="200" w:firstLine="640"/>
        <w:rPr>
          <w:rFonts w:eastAsia="Times New Roman"/>
          <w:sz w:val="32"/>
          <w:szCs w:val="20"/>
        </w:rPr>
      </w:pPr>
      <w:r>
        <w:rPr>
          <w:rFonts w:eastAsia="仿宋_GB2312"/>
          <w:sz w:val="32"/>
          <w:szCs w:val="20"/>
        </w:rPr>
        <w:t>（一）公务接待。</w:t>
      </w:r>
    </w:p>
    <w:p w:rsidR="005F0C91" w:rsidRDefault="005F0C91" w:rsidP="005F0C91">
      <w:pPr>
        <w:spacing w:line="600" w:lineRule="exact"/>
        <w:ind w:firstLineChars="200" w:firstLine="640"/>
        <w:rPr>
          <w:rFonts w:eastAsia="Times New Roman"/>
          <w:sz w:val="32"/>
          <w:szCs w:val="20"/>
        </w:rPr>
      </w:pPr>
      <w:r>
        <w:rPr>
          <w:rFonts w:eastAsia="仿宋_GB2312"/>
          <w:sz w:val="32"/>
          <w:szCs w:val="20"/>
        </w:rPr>
        <w:t>（二）公务用车购置及运行。</w:t>
      </w:r>
    </w:p>
    <w:p w:rsidR="005F0C91" w:rsidRDefault="005F0C91" w:rsidP="005F0C91">
      <w:pPr>
        <w:spacing w:line="600" w:lineRule="exact"/>
        <w:ind w:firstLineChars="200" w:firstLine="640"/>
        <w:rPr>
          <w:rFonts w:eastAsia="Times New Roman"/>
          <w:sz w:val="32"/>
          <w:szCs w:val="20"/>
        </w:rPr>
      </w:pPr>
      <w:r>
        <w:rPr>
          <w:rFonts w:eastAsia="仿宋_GB2312"/>
          <w:sz w:val="32"/>
          <w:szCs w:val="20"/>
        </w:rPr>
        <w:t>（三）各级体育行政部门行政支出。</w:t>
      </w:r>
    </w:p>
    <w:p w:rsidR="005F0C91" w:rsidRDefault="005F0C91" w:rsidP="005F0C91">
      <w:pPr>
        <w:spacing w:line="600" w:lineRule="exact"/>
        <w:ind w:firstLineChars="200" w:firstLine="640"/>
        <w:rPr>
          <w:rFonts w:eastAsia="仿宋_GB2312"/>
          <w:sz w:val="32"/>
          <w:szCs w:val="20"/>
        </w:rPr>
      </w:pPr>
      <w:r>
        <w:rPr>
          <w:rFonts w:eastAsia="仿宋_GB2312"/>
          <w:sz w:val="32"/>
          <w:szCs w:val="20"/>
        </w:rPr>
        <w:t>（四）对外投资和其他经营性活动。</w:t>
      </w:r>
    </w:p>
    <w:p w:rsidR="005F0C91" w:rsidRDefault="005F0C91" w:rsidP="005F0C91">
      <w:pPr>
        <w:ind w:firstLineChars="200" w:firstLine="640"/>
        <w:rPr>
          <w:rFonts w:eastAsia="Times New Roman"/>
          <w:sz w:val="32"/>
          <w:szCs w:val="20"/>
        </w:rPr>
      </w:pPr>
    </w:p>
    <w:p w:rsidR="005F0C91" w:rsidRDefault="005F0C91" w:rsidP="005F0C91">
      <w:pPr>
        <w:jc w:val="center"/>
        <w:rPr>
          <w:rFonts w:eastAsia="黑体"/>
          <w:sz w:val="32"/>
          <w:szCs w:val="22"/>
        </w:rPr>
      </w:pPr>
      <w:r>
        <w:rPr>
          <w:rFonts w:eastAsia="黑体"/>
          <w:sz w:val="32"/>
          <w:szCs w:val="20"/>
        </w:rPr>
        <w:lastRenderedPageBreak/>
        <w:t>第</w:t>
      </w:r>
      <w:r>
        <w:rPr>
          <w:rFonts w:eastAsia="黑体" w:hint="eastAsia"/>
          <w:sz w:val="32"/>
          <w:szCs w:val="20"/>
        </w:rPr>
        <w:t>四</w:t>
      </w:r>
      <w:r>
        <w:rPr>
          <w:rFonts w:eastAsia="黑体"/>
          <w:sz w:val="32"/>
          <w:szCs w:val="20"/>
        </w:rPr>
        <w:t>章</w:t>
      </w:r>
      <w:r>
        <w:rPr>
          <w:rFonts w:eastAsia="黑体"/>
          <w:sz w:val="32"/>
          <w:szCs w:val="20"/>
        </w:rPr>
        <w:t xml:space="preserve"> </w:t>
      </w:r>
      <w:r>
        <w:rPr>
          <w:rFonts w:eastAsia="黑体" w:hint="eastAsia"/>
          <w:sz w:val="32"/>
          <w:szCs w:val="22"/>
        </w:rPr>
        <w:t>预算编制与审批</w:t>
      </w:r>
    </w:p>
    <w:p w:rsidR="005F0C91" w:rsidRDefault="005F0C91" w:rsidP="005F0C91">
      <w:pPr>
        <w:ind w:firstLineChars="200" w:firstLine="640"/>
        <w:rPr>
          <w:rFonts w:eastAsia="仿宋_GB2312" w:hint="eastAsia"/>
          <w:sz w:val="32"/>
          <w:szCs w:val="22"/>
        </w:rPr>
      </w:pPr>
      <w:r>
        <w:rPr>
          <w:rFonts w:eastAsia="仿宋_GB2312"/>
          <w:sz w:val="32"/>
          <w:szCs w:val="20"/>
        </w:rPr>
        <w:t>第</w:t>
      </w:r>
      <w:r>
        <w:rPr>
          <w:rFonts w:eastAsia="仿宋_GB2312" w:hint="eastAsia"/>
          <w:sz w:val="32"/>
          <w:szCs w:val="20"/>
        </w:rPr>
        <w:t>十二</w:t>
      </w:r>
      <w:r>
        <w:rPr>
          <w:rFonts w:eastAsia="仿宋_GB2312"/>
          <w:sz w:val="32"/>
          <w:szCs w:val="20"/>
        </w:rPr>
        <w:t>条</w:t>
      </w:r>
      <w:r>
        <w:rPr>
          <w:rFonts w:eastAsia="仿宋_GB2312" w:hint="eastAsia"/>
          <w:sz w:val="32"/>
          <w:szCs w:val="20"/>
        </w:rPr>
        <w:t xml:space="preserve">  </w:t>
      </w:r>
      <w:r>
        <w:rPr>
          <w:rFonts w:eastAsia="仿宋_GB2312" w:hint="eastAsia"/>
          <w:sz w:val="32"/>
          <w:szCs w:val="22"/>
        </w:rPr>
        <w:t>市体育局会同市体育彩票管理中心，参照本年度体育彩票销售总量，测算下一年度市级体育彩票销售总量，依据省返还比例测算下年度市级体彩公益金收入，报市财政局。</w:t>
      </w:r>
    </w:p>
    <w:p w:rsidR="005F0C91" w:rsidRDefault="005F0C91" w:rsidP="005F0C91">
      <w:pPr>
        <w:ind w:firstLineChars="200" w:firstLine="640"/>
        <w:rPr>
          <w:rFonts w:eastAsia="仿宋_GB2312" w:hint="eastAsia"/>
          <w:sz w:val="32"/>
          <w:szCs w:val="22"/>
        </w:rPr>
      </w:pPr>
      <w:r>
        <w:rPr>
          <w:rFonts w:eastAsia="仿宋_GB2312"/>
          <w:sz w:val="32"/>
          <w:szCs w:val="20"/>
        </w:rPr>
        <w:t>第</w:t>
      </w:r>
      <w:r>
        <w:rPr>
          <w:rFonts w:eastAsia="仿宋_GB2312" w:hint="eastAsia"/>
          <w:sz w:val="32"/>
          <w:szCs w:val="20"/>
        </w:rPr>
        <w:t>十三</w:t>
      </w:r>
      <w:r>
        <w:rPr>
          <w:rFonts w:eastAsia="仿宋_GB2312"/>
          <w:sz w:val="32"/>
          <w:szCs w:val="20"/>
        </w:rPr>
        <w:t>条</w:t>
      </w:r>
      <w:r>
        <w:rPr>
          <w:rFonts w:eastAsia="仿宋_GB2312" w:hint="eastAsia"/>
          <w:sz w:val="32"/>
          <w:szCs w:val="20"/>
        </w:rPr>
        <w:t xml:space="preserve">  </w:t>
      </w:r>
      <w:r>
        <w:rPr>
          <w:rFonts w:eastAsia="仿宋_GB2312" w:hint="eastAsia"/>
          <w:sz w:val="32"/>
          <w:szCs w:val="22"/>
        </w:rPr>
        <w:t>市体育局根据市级体彩公益金收入测算，结合体育事业发展规划和下年度工作计划，按照市本级部门预算管理规定组织项目申报，汇总、编制市级体彩公益金资助项目支出预算上报市财政局，市财政局按规定程序纳入年度预算草案报批。</w:t>
      </w:r>
    </w:p>
    <w:p w:rsidR="005F0C91" w:rsidRDefault="005F0C91" w:rsidP="005F0C91">
      <w:pPr>
        <w:ind w:firstLineChars="200" w:firstLine="640"/>
        <w:rPr>
          <w:rFonts w:eastAsia="仿宋_GB2312"/>
          <w:sz w:val="32"/>
          <w:szCs w:val="20"/>
        </w:rPr>
      </w:pPr>
      <w:r>
        <w:rPr>
          <w:rFonts w:eastAsia="仿宋_GB2312" w:hint="eastAsia"/>
          <w:sz w:val="32"/>
          <w:szCs w:val="20"/>
        </w:rPr>
        <w:t>第十四条</w:t>
      </w:r>
      <w:r>
        <w:rPr>
          <w:rFonts w:eastAsia="仿宋_GB2312" w:hint="eastAsia"/>
          <w:sz w:val="32"/>
          <w:szCs w:val="20"/>
        </w:rPr>
        <w:t xml:space="preserve">  </w:t>
      </w:r>
      <w:r>
        <w:rPr>
          <w:rFonts w:eastAsia="仿宋_GB2312"/>
          <w:sz w:val="32"/>
          <w:szCs w:val="20"/>
        </w:rPr>
        <w:t>部门预算经市人大批准后，预算的批复按预算管理相关规定执行。</w:t>
      </w:r>
    </w:p>
    <w:p w:rsidR="005F0C91" w:rsidRDefault="005F0C91" w:rsidP="005F0C91">
      <w:pPr>
        <w:ind w:firstLineChars="200" w:firstLine="640"/>
        <w:rPr>
          <w:rFonts w:eastAsia="仿宋_GB2312" w:hint="eastAsia"/>
          <w:sz w:val="32"/>
          <w:szCs w:val="22"/>
        </w:rPr>
      </w:pPr>
      <w:r>
        <w:rPr>
          <w:rFonts w:eastAsia="仿宋_GB2312"/>
          <w:sz w:val="32"/>
          <w:szCs w:val="20"/>
        </w:rPr>
        <w:t>第</w:t>
      </w:r>
      <w:r>
        <w:rPr>
          <w:rFonts w:eastAsia="仿宋_GB2312" w:hint="eastAsia"/>
          <w:sz w:val="32"/>
          <w:szCs w:val="20"/>
        </w:rPr>
        <w:t>十五</w:t>
      </w:r>
      <w:r>
        <w:rPr>
          <w:rFonts w:eastAsia="仿宋_GB2312"/>
          <w:sz w:val="32"/>
          <w:szCs w:val="20"/>
        </w:rPr>
        <w:t>条</w:t>
      </w:r>
      <w:r>
        <w:rPr>
          <w:rFonts w:eastAsia="仿宋_GB2312" w:hint="eastAsia"/>
          <w:sz w:val="32"/>
          <w:szCs w:val="20"/>
        </w:rPr>
        <w:t xml:space="preserve">  </w:t>
      </w:r>
      <w:r>
        <w:rPr>
          <w:rFonts w:eastAsia="仿宋_GB2312" w:hint="eastAsia"/>
          <w:sz w:val="32"/>
          <w:szCs w:val="22"/>
        </w:rPr>
        <w:t>申报使用市级体彩公益金资助的项目支出必须符合市级体彩公益金的使用范围，项目申报材料按市本级部门预算项目申报要求填报。</w:t>
      </w:r>
    </w:p>
    <w:p w:rsidR="005F0C91" w:rsidRDefault="005F0C91" w:rsidP="005F0C91">
      <w:pPr>
        <w:ind w:firstLine="607"/>
        <w:rPr>
          <w:rFonts w:eastAsia="仿宋_GB2312"/>
          <w:sz w:val="32"/>
          <w:szCs w:val="20"/>
        </w:rPr>
      </w:pPr>
      <w:r>
        <w:rPr>
          <w:rFonts w:eastAsia="仿宋_GB2312"/>
          <w:sz w:val="32"/>
          <w:szCs w:val="20"/>
        </w:rPr>
        <w:t>第</w:t>
      </w:r>
      <w:r>
        <w:rPr>
          <w:rFonts w:eastAsia="仿宋_GB2312" w:hint="eastAsia"/>
          <w:sz w:val="32"/>
          <w:szCs w:val="20"/>
        </w:rPr>
        <w:t>十六</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市体彩公益金安排的延续性项目（项目安排超过</w:t>
      </w:r>
      <w:r>
        <w:rPr>
          <w:rFonts w:eastAsia="仿宋_GB2312" w:hint="eastAsia"/>
          <w:sz w:val="32"/>
          <w:szCs w:val="20"/>
        </w:rPr>
        <w:t>两</w:t>
      </w:r>
      <w:r>
        <w:rPr>
          <w:rFonts w:eastAsia="仿宋_GB2312"/>
          <w:sz w:val="32"/>
          <w:szCs w:val="20"/>
        </w:rPr>
        <w:t>年的），应根据本办法制定项目具体管理办法或实施细则。</w:t>
      </w:r>
    </w:p>
    <w:p w:rsidR="005F0C91" w:rsidRDefault="005F0C91" w:rsidP="005F0C91">
      <w:pPr>
        <w:rPr>
          <w:rFonts w:eastAsia="Times New Roman"/>
          <w:sz w:val="32"/>
          <w:szCs w:val="20"/>
        </w:rPr>
      </w:pPr>
    </w:p>
    <w:p w:rsidR="005F0C91" w:rsidRDefault="005F0C91" w:rsidP="005F0C91">
      <w:pPr>
        <w:tabs>
          <w:tab w:val="left" w:pos="686"/>
        </w:tabs>
        <w:jc w:val="center"/>
        <w:rPr>
          <w:rFonts w:eastAsia="黑体"/>
          <w:sz w:val="32"/>
          <w:szCs w:val="20"/>
        </w:rPr>
      </w:pPr>
      <w:r>
        <w:rPr>
          <w:rFonts w:eastAsia="黑体"/>
          <w:sz w:val="32"/>
          <w:szCs w:val="20"/>
        </w:rPr>
        <w:t>第</w:t>
      </w:r>
      <w:r>
        <w:rPr>
          <w:rFonts w:eastAsia="黑体" w:hint="eastAsia"/>
          <w:sz w:val="32"/>
          <w:szCs w:val="20"/>
        </w:rPr>
        <w:t>五</w:t>
      </w:r>
      <w:r>
        <w:rPr>
          <w:rFonts w:eastAsia="黑体"/>
          <w:sz w:val="32"/>
          <w:szCs w:val="20"/>
        </w:rPr>
        <w:t>章</w:t>
      </w:r>
      <w:r>
        <w:rPr>
          <w:rFonts w:eastAsia="黑体"/>
          <w:sz w:val="32"/>
          <w:szCs w:val="20"/>
        </w:rPr>
        <w:t xml:space="preserve"> </w:t>
      </w:r>
      <w:r>
        <w:rPr>
          <w:rFonts w:eastAsia="黑体"/>
          <w:sz w:val="32"/>
          <w:szCs w:val="20"/>
        </w:rPr>
        <w:t>项目资金拨付及管理</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十七</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市级体彩公益金项目资金划拨手续应执行国库集中支付管理规定，其中用款单位属于区级的，由市财</w:t>
      </w:r>
      <w:r>
        <w:rPr>
          <w:rFonts w:eastAsia="仿宋_GB2312"/>
          <w:sz w:val="32"/>
          <w:szCs w:val="20"/>
        </w:rPr>
        <w:lastRenderedPageBreak/>
        <w:t>政局向区财政部门办理转移支付手续。</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十八</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市级体彩公益金项目资金预算一经批准，应当严格执行，原则上不</w:t>
      </w:r>
      <w:r>
        <w:rPr>
          <w:rFonts w:eastAsia="仿宋_GB2312"/>
          <w:sz w:val="32"/>
          <w:szCs w:val="22"/>
        </w:rPr>
        <w:t>予</w:t>
      </w:r>
      <w:r>
        <w:rPr>
          <w:rFonts w:eastAsia="仿宋_GB2312" w:hint="eastAsia"/>
          <w:sz w:val="32"/>
          <w:szCs w:val="22"/>
        </w:rPr>
        <w:t>调剂</w:t>
      </w:r>
      <w:r>
        <w:rPr>
          <w:rFonts w:eastAsia="仿宋_GB2312"/>
          <w:sz w:val="32"/>
          <w:szCs w:val="22"/>
        </w:rPr>
        <w:t>。如确需</w:t>
      </w:r>
      <w:r>
        <w:rPr>
          <w:rFonts w:eastAsia="仿宋_GB2312" w:hint="eastAsia"/>
          <w:sz w:val="32"/>
          <w:szCs w:val="22"/>
        </w:rPr>
        <w:t>调剂</w:t>
      </w:r>
      <w:r>
        <w:rPr>
          <w:rFonts w:eastAsia="仿宋_GB2312"/>
          <w:sz w:val="32"/>
          <w:szCs w:val="22"/>
        </w:rPr>
        <w:t>，按</w:t>
      </w:r>
      <w:r>
        <w:rPr>
          <w:rFonts w:eastAsia="仿宋_GB2312"/>
          <w:sz w:val="32"/>
          <w:szCs w:val="20"/>
        </w:rPr>
        <w:t>照部门预算的有关规定执行。</w:t>
      </w:r>
    </w:p>
    <w:p w:rsidR="005F0C91" w:rsidRDefault="005F0C91" w:rsidP="005F0C91">
      <w:pPr>
        <w:ind w:firstLine="607"/>
        <w:rPr>
          <w:rFonts w:eastAsia="仿宋_GB2312"/>
          <w:sz w:val="32"/>
          <w:szCs w:val="20"/>
        </w:rPr>
      </w:pPr>
      <w:r>
        <w:rPr>
          <w:rFonts w:eastAsia="仿宋_GB2312"/>
          <w:sz w:val="32"/>
          <w:szCs w:val="20"/>
        </w:rPr>
        <w:t>第</w:t>
      </w:r>
      <w:r>
        <w:rPr>
          <w:rFonts w:eastAsia="仿宋_GB2312" w:hint="eastAsia"/>
          <w:sz w:val="32"/>
          <w:szCs w:val="20"/>
        </w:rPr>
        <w:t>十九</w:t>
      </w:r>
      <w:r>
        <w:rPr>
          <w:rFonts w:eastAsia="仿宋_GB2312"/>
          <w:sz w:val="32"/>
          <w:szCs w:val="20"/>
        </w:rPr>
        <w:t>条</w:t>
      </w:r>
      <w:r>
        <w:rPr>
          <w:rFonts w:eastAsia="仿宋_GB2312" w:hint="eastAsia"/>
          <w:sz w:val="32"/>
          <w:szCs w:val="20"/>
        </w:rPr>
        <w:t xml:space="preserve">  </w:t>
      </w:r>
      <w:r>
        <w:rPr>
          <w:rFonts w:eastAsia="仿宋_GB2312"/>
          <w:sz w:val="32"/>
          <w:szCs w:val="20"/>
        </w:rPr>
        <w:t>市级体彩公益金用款单位应当严格执行财务规章制度和会计核算办法，单独设置明细账目，详细记录体彩公益金的使用情况，各项支出必须严格控制在批准的范围及开支标准内。</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二十</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市级体彩公益金使用过程中涉及政府采购的，按照政府采购有关规定执行；用于基本建设项目的，按照基本建设程序和规定使用；建设和购置的设施、设备等，应当办理国有资产产权登记手续，并按国有资产产权登记有关规定进行管理。</w:t>
      </w:r>
    </w:p>
    <w:p w:rsidR="005F0C91" w:rsidRDefault="005F0C91" w:rsidP="005F0C91">
      <w:pPr>
        <w:ind w:firstLine="607"/>
        <w:rPr>
          <w:rFonts w:eastAsia="仿宋_GB2312"/>
          <w:sz w:val="32"/>
          <w:szCs w:val="20"/>
        </w:rPr>
      </w:pPr>
      <w:r>
        <w:rPr>
          <w:rFonts w:eastAsia="仿宋_GB2312"/>
          <w:sz w:val="32"/>
          <w:szCs w:val="20"/>
        </w:rPr>
        <w:t>第</w:t>
      </w:r>
      <w:r>
        <w:rPr>
          <w:rFonts w:eastAsia="仿宋_GB2312" w:hint="eastAsia"/>
          <w:sz w:val="32"/>
          <w:szCs w:val="20"/>
        </w:rPr>
        <w:t>二十一</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因特殊原因，当年安排尚未</w:t>
      </w:r>
      <w:r>
        <w:rPr>
          <w:rFonts w:eastAsia="仿宋_GB2312" w:hint="eastAsia"/>
          <w:sz w:val="32"/>
          <w:szCs w:val="20"/>
        </w:rPr>
        <w:t>支出</w:t>
      </w:r>
      <w:r>
        <w:rPr>
          <w:rFonts w:eastAsia="仿宋_GB2312"/>
          <w:sz w:val="32"/>
          <w:szCs w:val="20"/>
        </w:rPr>
        <w:t>的市级体彩公益金项目资金，</w:t>
      </w:r>
      <w:r>
        <w:rPr>
          <w:rFonts w:eastAsia="仿宋_GB2312"/>
          <w:sz w:val="32"/>
          <w:szCs w:val="22"/>
        </w:rPr>
        <w:t>经报</w:t>
      </w:r>
      <w:r>
        <w:rPr>
          <w:rFonts w:eastAsia="仿宋_GB2312" w:hint="eastAsia"/>
          <w:sz w:val="32"/>
          <w:szCs w:val="22"/>
        </w:rPr>
        <w:t>财政</w:t>
      </w:r>
      <w:r>
        <w:rPr>
          <w:rFonts w:eastAsia="仿宋_GB2312"/>
          <w:sz w:val="32"/>
          <w:szCs w:val="22"/>
        </w:rPr>
        <w:t>批准后可以结转下年度继续使用，</w:t>
      </w:r>
      <w:r>
        <w:rPr>
          <w:rFonts w:eastAsia="仿宋_GB2312"/>
          <w:sz w:val="32"/>
          <w:szCs w:val="20"/>
        </w:rPr>
        <w:t>已完成项目的结余资金，由财政收回统筹使用。</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二十二</w:t>
      </w:r>
      <w:r>
        <w:rPr>
          <w:rFonts w:eastAsia="仿宋_GB2312"/>
          <w:sz w:val="32"/>
          <w:szCs w:val="20"/>
        </w:rPr>
        <w:t>条</w:t>
      </w:r>
      <w:r>
        <w:rPr>
          <w:rFonts w:eastAsia="仿宋_GB2312" w:hint="eastAsia"/>
          <w:sz w:val="32"/>
          <w:szCs w:val="20"/>
        </w:rPr>
        <w:t xml:space="preserve">  </w:t>
      </w:r>
      <w:r>
        <w:rPr>
          <w:rFonts w:eastAsia="仿宋_GB2312"/>
          <w:sz w:val="32"/>
          <w:szCs w:val="20"/>
        </w:rPr>
        <w:t>市级体彩公益金项目资金使用完毕后，用款单位应按照部门</w:t>
      </w:r>
      <w:r>
        <w:rPr>
          <w:rFonts w:eastAsia="仿宋_GB2312" w:hint="eastAsia"/>
          <w:sz w:val="32"/>
          <w:szCs w:val="20"/>
        </w:rPr>
        <w:t>决</w:t>
      </w:r>
      <w:r>
        <w:rPr>
          <w:rFonts w:eastAsia="仿宋_GB2312"/>
          <w:sz w:val="32"/>
          <w:szCs w:val="20"/>
        </w:rPr>
        <w:t>算的有关规定对项目资金使用情况进行年度财务决算。</w:t>
      </w:r>
    </w:p>
    <w:p w:rsidR="005F0C91" w:rsidRDefault="005F0C91" w:rsidP="005F0C91">
      <w:pPr>
        <w:rPr>
          <w:rFonts w:eastAsia="Times New Roman"/>
          <w:sz w:val="32"/>
          <w:szCs w:val="20"/>
        </w:rPr>
      </w:pPr>
    </w:p>
    <w:p w:rsidR="005F0C91" w:rsidRDefault="005F0C91" w:rsidP="005F0C91">
      <w:pPr>
        <w:jc w:val="center"/>
        <w:rPr>
          <w:rFonts w:eastAsia="黑体"/>
          <w:sz w:val="32"/>
          <w:szCs w:val="20"/>
        </w:rPr>
      </w:pPr>
      <w:r>
        <w:rPr>
          <w:rFonts w:eastAsia="黑体"/>
          <w:sz w:val="32"/>
          <w:szCs w:val="20"/>
        </w:rPr>
        <w:t>第</w:t>
      </w:r>
      <w:r>
        <w:rPr>
          <w:rFonts w:eastAsia="黑体" w:hint="eastAsia"/>
          <w:sz w:val="32"/>
          <w:szCs w:val="20"/>
        </w:rPr>
        <w:t>六</w:t>
      </w:r>
      <w:r>
        <w:rPr>
          <w:rFonts w:eastAsia="黑体"/>
          <w:sz w:val="32"/>
          <w:szCs w:val="20"/>
        </w:rPr>
        <w:t>章</w:t>
      </w:r>
      <w:r>
        <w:rPr>
          <w:rFonts w:eastAsia="黑体"/>
          <w:sz w:val="32"/>
          <w:szCs w:val="20"/>
        </w:rPr>
        <w:t xml:space="preserve"> </w:t>
      </w:r>
      <w:r>
        <w:rPr>
          <w:rFonts w:eastAsia="黑体"/>
          <w:sz w:val="32"/>
          <w:szCs w:val="20"/>
        </w:rPr>
        <w:t>项目资金监督检查和绩效评价</w:t>
      </w:r>
    </w:p>
    <w:p w:rsidR="005F0C91" w:rsidRDefault="005F0C91" w:rsidP="005F0C91">
      <w:pPr>
        <w:ind w:firstLineChars="200" w:firstLine="640"/>
        <w:rPr>
          <w:rFonts w:eastAsia="仿宋_GB2312" w:hint="eastAsia"/>
          <w:color w:val="000000"/>
          <w:sz w:val="32"/>
          <w:szCs w:val="22"/>
          <w:shd w:val="clear" w:color="auto" w:fill="FFFFFF"/>
        </w:rPr>
      </w:pPr>
      <w:r>
        <w:rPr>
          <w:rFonts w:eastAsia="仿宋_GB2312"/>
          <w:sz w:val="32"/>
          <w:szCs w:val="20"/>
        </w:rPr>
        <w:t>第</w:t>
      </w:r>
      <w:r>
        <w:rPr>
          <w:rFonts w:eastAsia="仿宋_GB2312" w:hint="eastAsia"/>
          <w:sz w:val="32"/>
          <w:szCs w:val="20"/>
        </w:rPr>
        <w:t>二十三</w:t>
      </w:r>
      <w:r>
        <w:rPr>
          <w:rFonts w:eastAsia="仿宋_GB2312"/>
          <w:sz w:val="32"/>
          <w:szCs w:val="20"/>
        </w:rPr>
        <w:t>条</w:t>
      </w:r>
      <w:r>
        <w:rPr>
          <w:rFonts w:eastAsia="仿宋_GB2312" w:hint="eastAsia"/>
          <w:color w:val="000000"/>
          <w:sz w:val="32"/>
          <w:szCs w:val="20"/>
          <w:shd w:val="clear" w:color="auto" w:fill="FFFFFF"/>
        </w:rPr>
        <w:t xml:space="preserve"> </w:t>
      </w:r>
      <w:r>
        <w:rPr>
          <w:rFonts w:eastAsia="仿宋_GB2312" w:hint="eastAsia"/>
          <w:color w:val="000000"/>
          <w:sz w:val="32"/>
          <w:szCs w:val="22"/>
          <w:shd w:val="clear" w:color="auto" w:fill="FFFFFF"/>
        </w:rPr>
        <w:t xml:space="preserve"> </w:t>
      </w:r>
      <w:r>
        <w:rPr>
          <w:rFonts w:eastAsia="仿宋_GB2312" w:hint="eastAsia"/>
          <w:color w:val="000000"/>
          <w:sz w:val="32"/>
          <w:szCs w:val="22"/>
          <w:shd w:val="clear" w:color="auto" w:fill="FFFFFF"/>
        </w:rPr>
        <w:t>市体育局和市财政局应当加强对市级彩</w:t>
      </w:r>
      <w:r>
        <w:rPr>
          <w:rFonts w:eastAsia="仿宋_GB2312" w:hint="eastAsia"/>
          <w:color w:val="000000"/>
          <w:sz w:val="32"/>
          <w:szCs w:val="22"/>
          <w:shd w:val="clear" w:color="auto" w:fill="FFFFFF"/>
        </w:rPr>
        <w:lastRenderedPageBreak/>
        <w:t>票公益金的管理监督。</w:t>
      </w:r>
    </w:p>
    <w:p w:rsidR="005F0C91" w:rsidRDefault="005F0C91" w:rsidP="005F0C91">
      <w:pPr>
        <w:ind w:firstLineChars="200" w:firstLine="640"/>
        <w:rPr>
          <w:rFonts w:eastAsia="仿宋_GB2312"/>
          <w:color w:val="000000"/>
          <w:sz w:val="32"/>
          <w:szCs w:val="20"/>
          <w:shd w:val="clear" w:color="auto" w:fill="FFFFFF"/>
        </w:rPr>
      </w:pPr>
      <w:r>
        <w:rPr>
          <w:rFonts w:eastAsia="仿宋_GB2312"/>
          <w:sz w:val="32"/>
          <w:szCs w:val="20"/>
        </w:rPr>
        <w:t>第</w:t>
      </w:r>
      <w:r>
        <w:rPr>
          <w:rFonts w:eastAsia="仿宋_GB2312" w:hint="eastAsia"/>
          <w:sz w:val="32"/>
          <w:szCs w:val="20"/>
        </w:rPr>
        <w:t>二十四</w:t>
      </w:r>
      <w:r>
        <w:rPr>
          <w:rFonts w:eastAsia="仿宋_GB2312"/>
          <w:sz w:val="32"/>
          <w:szCs w:val="20"/>
        </w:rPr>
        <w:t>条</w:t>
      </w:r>
      <w:r>
        <w:rPr>
          <w:rFonts w:eastAsia="仿宋_GB2312" w:hint="eastAsia"/>
          <w:color w:val="000000"/>
          <w:sz w:val="32"/>
          <w:szCs w:val="20"/>
          <w:shd w:val="clear" w:color="auto" w:fill="FFFFFF"/>
        </w:rPr>
        <w:t xml:space="preserve">  </w:t>
      </w:r>
      <w:r>
        <w:rPr>
          <w:rFonts w:eastAsia="仿宋_GB2312"/>
          <w:color w:val="000000"/>
          <w:sz w:val="32"/>
          <w:szCs w:val="20"/>
          <w:shd w:val="clear" w:color="auto" w:fill="FFFFFF"/>
        </w:rPr>
        <w:t>对在市级体彩公益金</w:t>
      </w:r>
      <w:r>
        <w:rPr>
          <w:rFonts w:eastAsia="仿宋_GB2312"/>
          <w:sz w:val="32"/>
          <w:szCs w:val="20"/>
        </w:rPr>
        <w:t>项目资金</w:t>
      </w:r>
      <w:r>
        <w:rPr>
          <w:rFonts w:eastAsia="仿宋_GB2312"/>
          <w:color w:val="000000"/>
          <w:sz w:val="32"/>
          <w:szCs w:val="20"/>
          <w:shd w:val="clear" w:color="auto" w:fill="FFFFFF"/>
        </w:rPr>
        <w:t>分配、审批过程中存在违法、违纪行为的，按照</w:t>
      </w:r>
      <w:r>
        <w:rPr>
          <w:rFonts w:eastAsia="仿宋_GB2312"/>
          <w:color w:val="000000"/>
          <w:sz w:val="32"/>
          <w:szCs w:val="20"/>
          <w:shd w:val="clear" w:color="auto" w:fill="FFFFFF"/>
        </w:rPr>
        <w:t>“</w:t>
      </w:r>
      <w:r>
        <w:rPr>
          <w:rFonts w:eastAsia="仿宋_GB2312"/>
          <w:color w:val="000000"/>
          <w:sz w:val="32"/>
          <w:szCs w:val="20"/>
          <w:shd w:val="clear" w:color="auto" w:fill="FFFFFF"/>
        </w:rPr>
        <w:t>谁审批、谁负责</w:t>
      </w:r>
      <w:r>
        <w:rPr>
          <w:rFonts w:eastAsia="仿宋_GB2312"/>
          <w:color w:val="000000"/>
          <w:sz w:val="32"/>
          <w:szCs w:val="20"/>
          <w:shd w:val="clear" w:color="auto" w:fill="FFFFFF"/>
        </w:rPr>
        <w:t>”</w:t>
      </w:r>
      <w:r>
        <w:rPr>
          <w:rFonts w:eastAsia="仿宋_GB2312"/>
          <w:color w:val="000000"/>
          <w:sz w:val="32"/>
          <w:szCs w:val="20"/>
          <w:shd w:val="clear" w:color="auto" w:fill="FFFFFF"/>
        </w:rPr>
        <w:t>的原则，依照相应法律法规处理。申报、使用过程中存在违法、违纪行为的，依照相应法律法规处理，追回</w:t>
      </w:r>
      <w:r>
        <w:rPr>
          <w:rFonts w:eastAsia="仿宋_GB2312"/>
          <w:sz w:val="32"/>
          <w:szCs w:val="20"/>
        </w:rPr>
        <w:t>项目资金，</w:t>
      </w:r>
      <w:r>
        <w:rPr>
          <w:rFonts w:eastAsia="仿宋_GB2312"/>
          <w:sz w:val="32"/>
          <w:szCs w:val="20"/>
        </w:rPr>
        <w:t>5</w:t>
      </w:r>
      <w:r>
        <w:rPr>
          <w:rFonts w:eastAsia="仿宋_GB2312"/>
          <w:sz w:val="32"/>
          <w:szCs w:val="20"/>
        </w:rPr>
        <w:t>年内停止其申报</w:t>
      </w:r>
      <w:r>
        <w:rPr>
          <w:rFonts w:eastAsia="仿宋_GB2312"/>
          <w:color w:val="000000"/>
          <w:sz w:val="32"/>
          <w:szCs w:val="20"/>
          <w:shd w:val="clear" w:color="auto" w:fill="FFFFFF"/>
        </w:rPr>
        <w:t>市级体彩公益金项目资金资格，并向社会公开其不守信用信息。对涉及违法、违纪的责任人，依照有关规定处理。涉嫌犯罪的，依法移送司法机关处理。</w:t>
      </w:r>
      <w:r>
        <w:rPr>
          <w:rFonts w:eastAsia="仿宋_GB2312"/>
          <w:color w:val="000000"/>
          <w:sz w:val="32"/>
          <w:szCs w:val="20"/>
          <w:shd w:val="clear" w:color="auto" w:fill="FFFFFF"/>
        </w:rPr>
        <w:t xml:space="preserve"> </w:t>
      </w:r>
      <w:r>
        <w:rPr>
          <w:rFonts w:eastAsia="仿宋_GB2312"/>
          <w:color w:val="000000"/>
          <w:sz w:val="32"/>
          <w:szCs w:val="20"/>
          <w:shd w:val="clear" w:color="auto" w:fill="FFFFFF"/>
        </w:rPr>
        <w:t>市、区有关部门未按规定将资金拨付到用款单位的，依照相应法律法规实施责任追究。</w:t>
      </w:r>
    </w:p>
    <w:p w:rsidR="005F0C91" w:rsidRDefault="005F0C91" w:rsidP="005F0C91">
      <w:pPr>
        <w:ind w:firstLineChars="200" w:firstLine="640"/>
        <w:rPr>
          <w:rFonts w:eastAsia="仿宋_GB2312"/>
          <w:sz w:val="32"/>
          <w:szCs w:val="20"/>
        </w:rPr>
      </w:pPr>
      <w:r>
        <w:rPr>
          <w:rFonts w:eastAsia="仿宋_GB2312"/>
          <w:sz w:val="32"/>
          <w:szCs w:val="20"/>
        </w:rPr>
        <w:t>第</w:t>
      </w:r>
      <w:r>
        <w:rPr>
          <w:rFonts w:eastAsia="仿宋_GB2312" w:hint="eastAsia"/>
          <w:sz w:val="32"/>
          <w:szCs w:val="20"/>
        </w:rPr>
        <w:t>二十五</w:t>
      </w:r>
      <w:r>
        <w:rPr>
          <w:rFonts w:eastAsia="仿宋_GB2312"/>
          <w:sz w:val="32"/>
          <w:szCs w:val="20"/>
        </w:rPr>
        <w:t>条</w:t>
      </w:r>
      <w:r>
        <w:rPr>
          <w:rFonts w:eastAsia="仿宋_GB2312" w:hint="eastAsia"/>
          <w:sz w:val="32"/>
          <w:szCs w:val="20"/>
        </w:rPr>
        <w:t xml:space="preserve">  </w:t>
      </w:r>
      <w:r>
        <w:rPr>
          <w:rFonts w:eastAsia="仿宋_GB2312"/>
          <w:sz w:val="32"/>
          <w:szCs w:val="20"/>
        </w:rPr>
        <w:t>市级体彩公益金使用单位按照</w:t>
      </w:r>
      <w:r>
        <w:rPr>
          <w:rFonts w:eastAsia="仿宋_GB2312"/>
          <w:sz w:val="32"/>
          <w:szCs w:val="20"/>
        </w:rPr>
        <w:t>“</w:t>
      </w:r>
      <w:r>
        <w:rPr>
          <w:rFonts w:eastAsia="仿宋_GB2312"/>
          <w:sz w:val="32"/>
          <w:szCs w:val="20"/>
        </w:rPr>
        <w:t>谁使用，谁负责</w:t>
      </w:r>
      <w:r>
        <w:rPr>
          <w:rFonts w:eastAsia="仿宋_GB2312"/>
          <w:sz w:val="32"/>
          <w:szCs w:val="20"/>
        </w:rPr>
        <w:t>”</w:t>
      </w:r>
      <w:r>
        <w:rPr>
          <w:rFonts w:eastAsia="仿宋_GB2312"/>
          <w:sz w:val="32"/>
          <w:szCs w:val="20"/>
        </w:rPr>
        <w:t>的原则加强体彩公益金使用管理，确保专款专用，充分发挥资金使用效益。</w:t>
      </w:r>
    </w:p>
    <w:p w:rsidR="005F0C91" w:rsidRDefault="005F0C91" w:rsidP="005F0C91">
      <w:pPr>
        <w:ind w:firstLineChars="200" w:firstLine="640"/>
        <w:rPr>
          <w:rFonts w:eastAsia="仿宋_GB2312" w:hint="eastAsia"/>
          <w:sz w:val="32"/>
          <w:szCs w:val="22"/>
        </w:rPr>
      </w:pPr>
      <w:r>
        <w:rPr>
          <w:rFonts w:eastAsia="仿宋_GB2312" w:hint="eastAsia"/>
          <w:sz w:val="32"/>
          <w:szCs w:val="22"/>
        </w:rPr>
        <w:t>第二十六条</w:t>
      </w:r>
      <w:r>
        <w:rPr>
          <w:rFonts w:eastAsia="仿宋_GB2312" w:hint="eastAsia"/>
          <w:sz w:val="32"/>
          <w:szCs w:val="22"/>
        </w:rPr>
        <w:t xml:space="preserve">  </w:t>
      </w:r>
      <w:r>
        <w:rPr>
          <w:rFonts w:eastAsia="仿宋_GB2312" w:hint="eastAsia"/>
          <w:sz w:val="32"/>
          <w:szCs w:val="22"/>
        </w:rPr>
        <w:t>预算年度终了，市体育局和市财政局按照《广州市预算绩效管理办法》中关于项目支出评价管理要求对市级体彩公益金资助项目进行全面自评、部分复核和重点评价，绩效评价结果作为市级体彩公益金项目资金安排、调整、撤销以及责任追究的重要依据。</w:t>
      </w:r>
    </w:p>
    <w:p w:rsidR="005F0C91" w:rsidRDefault="005F0C91" w:rsidP="005F0C91">
      <w:pPr>
        <w:ind w:firstLineChars="200" w:firstLine="640"/>
        <w:rPr>
          <w:rFonts w:eastAsia="仿宋_GB2312" w:hint="eastAsia"/>
          <w:sz w:val="32"/>
          <w:szCs w:val="22"/>
        </w:rPr>
      </w:pPr>
    </w:p>
    <w:p w:rsidR="005F0C91" w:rsidRDefault="005F0C91" w:rsidP="005F0C91">
      <w:pPr>
        <w:tabs>
          <w:tab w:val="left" w:pos="2953"/>
        </w:tabs>
        <w:jc w:val="center"/>
        <w:rPr>
          <w:rFonts w:eastAsia="黑体" w:hint="eastAsia"/>
          <w:sz w:val="32"/>
          <w:szCs w:val="20"/>
        </w:rPr>
      </w:pPr>
      <w:r>
        <w:rPr>
          <w:rFonts w:eastAsia="黑体"/>
          <w:sz w:val="32"/>
          <w:szCs w:val="20"/>
        </w:rPr>
        <w:t>第</w:t>
      </w:r>
      <w:r>
        <w:rPr>
          <w:rFonts w:eastAsia="黑体" w:hint="eastAsia"/>
          <w:sz w:val="32"/>
          <w:szCs w:val="20"/>
        </w:rPr>
        <w:t>七</w:t>
      </w:r>
      <w:r>
        <w:rPr>
          <w:rFonts w:eastAsia="黑体"/>
          <w:sz w:val="32"/>
          <w:szCs w:val="20"/>
        </w:rPr>
        <w:t>章</w:t>
      </w:r>
      <w:r>
        <w:rPr>
          <w:rFonts w:eastAsia="黑体"/>
          <w:sz w:val="32"/>
          <w:szCs w:val="20"/>
        </w:rPr>
        <w:t xml:space="preserve">  </w:t>
      </w:r>
      <w:r>
        <w:rPr>
          <w:rFonts w:eastAsia="黑体"/>
          <w:sz w:val="32"/>
          <w:szCs w:val="20"/>
        </w:rPr>
        <w:t>宣传</w:t>
      </w:r>
      <w:r>
        <w:rPr>
          <w:rFonts w:eastAsia="黑体" w:hint="eastAsia"/>
          <w:sz w:val="32"/>
          <w:szCs w:val="20"/>
        </w:rPr>
        <w:t>管理</w:t>
      </w:r>
    </w:p>
    <w:p w:rsidR="005F0C91" w:rsidRDefault="005F0C91" w:rsidP="005F0C91">
      <w:pPr>
        <w:spacing w:line="660" w:lineRule="exact"/>
        <w:ind w:firstLineChars="200" w:firstLine="640"/>
        <w:rPr>
          <w:rFonts w:eastAsia="仿宋_GB2312"/>
          <w:sz w:val="32"/>
          <w:szCs w:val="20"/>
        </w:rPr>
      </w:pPr>
      <w:r>
        <w:rPr>
          <w:rFonts w:eastAsia="仿宋_GB2312"/>
          <w:sz w:val="32"/>
          <w:szCs w:val="20"/>
        </w:rPr>
        <w:t>第</w:t>
      </w:r>
      <w:r>
        <w:rPr>
          <w:rFonts w:eastAsia="仿宋_GB2312" w:hint="eastAsia"/>
          <w:sz w:val="32"/>
          <w:szCs w:val="20"/>
        </w:rPr>
        <w:t>二十七</w:t>
      </w:r>
      <w:r>
        <w:rPr>
          <w:rFonts w:eastAsia="仿宋_GB2312"/>
          <w:sz w:val="32"/>
          <w:szCs w:val="20"/>
        </w:rPr>
        <w:t>条</w:t>
      </w:r>
      <w:r>
        <w:rPr>
          <w:rFonts w:eastAsia="仿宋_GB2312"/>
          <w:color w:val="000000"/>
          <w:sz w:val="32"/>
          <w:szCs w:val="20"/>
          <w:shd w:val="clear" w:color="auto" w:fill="FFFFFF"/>
        </w:rPr>
        <w:t xml:space="preserve"> </w:t>
      </w:r>
      <w:r>
        <w:rPr>
          <w:rFonts w:eastAsia="仿宋_GB2312" w:hint="eastAsia"/>
          <w:color w:val="000000"/>
          <w:sz w:val="32"/>
          <w:szCs w:val="20"/>
          <w:shd w:val="clear" w:color="auto" w:fill="FFFFFF"/>
        </w:rPr>
        <w:t xml:space="preserve"> </w:t>
      </w:r>
      <w:r>
        <w:rPr>
          <w:rFonts w:eastAsia="仿宋_GB2312"/>
          <w:color w:val="000000"/>
          <w:sz w:val="32"/>
          <w:szCs w:val="20"/>
          <w:shd w:val="clear" w:color="auto" w:fill="FFFFFF"/>
        </w:rPr>
        <w:t>市体育局负责市级</w:t>
      </w:r>
      <w:r>
        <w:rPr>
          <w:rFonts w:eastAsia="仿宋_GB2312"/>
          <w:sz w:val="32"/>
          <w:szCs w:val="20"/>
        </w:rPr>
        <w:t>体彩公益金资助项目宣传管理工作，对资助项目宣传工作进行监督检查。</w:t>
      </w:r>
    </w:p>
    <w:p w:rsidR="005F0C91" w:rsidRDefault="005F0C91" w:rsidP="005F0C91">
      <w:pPr>
        <w:spacing w:line="600" w:lineRule="atLeast"/>
        <w:ind w:firstLineChars="200" w:firstLine="640"/>
        <w:rPr>
          <w:rFonts w:eastAsia="Times New Roman"/>
          <w:sz w:val="32"/>
          <w:szCs w:val="20"/>
        </w:rPr>
      </w:pPr>
      <w:r>
        <w:rPr>
          <w:rFonts w:eastAsia="仿宋_GB2312" w:hint="eastAsia"/>
          <w:color w:val="000000"/>
          <w:sz w:val="32"/>
          <w:szCs w:val="20"/>
          <w:shd w:val="clear" w:color="auto" w:fill="FFFFFF"/>
        </w:rPr>
        <w:lastRenderedPageBreak/>
        <w:t>第二十八条</w:t>
      </w:r>
      <w:r>
        <w:rPr>
          <w:rFonts w:eastAsia="仿宋_GB2312" w:hint="eastAsia"/>
          <w:color w:val="000000"/>
          <w:sz w:val="32"/>
          <w:szCs w:val="20"/>
          <w:shd w:val="clear" w:color="auto" w:fill="FFFFFF"/>
        </w:rPr>
        <w:t xml:space="preserve">  </w:t>
      </w:r>
      <w:r>
        <w:rPr>
          <w:rFonts w:eastAsia="仿宋_GB2312"/>
          <w:color w:val="000000"/>
          <w:sz w:val="32"/>
          <w:szCs w:val="20"/>
          <w:shd w:val="clear" w:color="auto" w:fill="FFFFFF"/>
        </w:rPr>
        <w:t>市级</w:t>
      </w:r>
      <w:r>
        <w:rPr>
          <w:rFonts w:eastAsia="仿宋_GB2312"/>
          <w:sz w:val="32"/>
          <w:szCs w:val="20"/>
        </w:rPr>
        <w:t>体彩公益金资助项目实施单位</w:t>
      </w:r>
      <w:r>
        <w:rPr>
          <w:rFonts w:eastAsia="仿宋_GB2312" w:hint="eastAsia"/>
          <w:sz w:val="32"/>
          <w:szCs w:val="20"/>
        </w:rPr>
        <w:t>应当按照《</w:t>
      </w:r>
      <w:r>
        <w:rPr>
          <w:rFonts w:eastAsia="仿宋_GB2312"/>
          <w:sz w:val="32"/>
          <w:szCs w:val="32"/>
        </w:rPr>
        <w:t>体育彩票公益金资助项目宣传管理办法》（体</w:t>
      </w:r>
      <w:r>
        <w:rPr>
          <w:rFonts w:eastAsia="仿宋_GB2312" w:hint="eastAsia"/>
          <w:sz w:val="32"/>
          <w:szCs w:val="32"/>
        </w:rPr>
        <w:t>规</w:t>
      </w:r>
      <w:r>
        <w:rPr>
          <w:rFonts w:eastAsia="仿宋_GB2312"/>
          <w:sz w:val="32"/>
          <w:szCs w:val="32"/>
        </w:rPr>
        <w:t>字〔</w:t>
      </w:r>
      <w:r>
        <w:rPr>
          <w:rFonts w:eastAsia="仿宋_GB2312"/>
          <w:sz w:val="32"/>
          <w:szCs w:val="32"/>
        </w:rPr>
        <w:t>201</w:t>
      </w:r>
      <w:r>
        <w:rPr>
          <w:rFonts w:eastAsia="仿宋_GB2312" w:hint="eastAsia"/>
          <w:sz w:val="32"/>
          <w:szCs w:val="32"/>
        </w:rPr>
        <w:t>8</w:t>
      </w:r>
      <w:r>
        <w:rPr>
          <w:rFonts w:eastAsia="仿宋_GB2312"/>
          <w:sz w:val="32"/>
          <w:szCs w:val="32"/>
        </w:rPr>
        <w:t>〕</w:t>
      </w:r>
      <w:r>
        <w:rPr>
          <w:rFonts w:eastAsia="仿宋_GB2312" w:hint="eastAsia"/>
          <w:sz w:val="32"/>
          <w:szCs w:val="32"/>
        </w:rPr>
        <w:t>12</w:t>
      </w:r>
      <w:r>
        <w:rPr>
          <w:rFonts w:eastAsia="仿宋_GB2312"/>
          <w:sz w:val="32"/>
          <w:szCs w:val="32"/>
        </w:rPr>
        <w:t>号）</w:t>
      </w:r>
      <w:r>
        <w:rPr>
          <w:rFonts w:eastAsia="仿宋_GB2312" w:hint="eastAsia"/>
          <w:sz w:val="32"/>
          <w:szCs w:val="32"/>
        </w:rPr>
        <w:t>规定</w:t>
      </w:r>
      <w:r>
        <w:rPr>
          <w:rFonts w:eastAsia="仿宋_GB2312" w:hint="eastAsia"/>
          <w:sz w:val="32"/>
          <w:szCs w:val="20"/>
        </w:rPr>
        <w:t>对体育彩票公益金进行宣传，</w:t>
      </w:r>
      <w:r>
        <w:rPr>
          <w:rFonts w:eastAsia="仿宋_GB2312"/>
          <w:sz w:val="32"/>
          <w:szCs w:val="20"/>
        </w:rPr>
        <w:t>体彩公益金资助项目宣传应使用的标志、文字、标牌的设计及安装规范由国家体育总局制定并发布。</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t>第二十九条</w:t>
      </w:r>
      <w:r>
        <w:rPr>
          <w:rFonts w:eastAsia="仿宋_GB2312" w:hint="eastAsia"/>
          <w:sz w:val="32"/>
          <w:szCs w:val="22"/>
        </w:rPr>
        <w:t xml:space="preserve">  </w:t>
      </w:r>
      <w:r>
        <w:rPr>
          <w:rFonts w:eastAsia="仿宋_GB2312" w:hint="eastAsia"/>
          <w:sz w:val="32"/>
          <w:szCs w:val="22"/>
        </w:rPr>
        <w:t>使用市级体彩公益金建设的体育场地设施和购置的体育健身器材，各类运动及比赛场馆设施，体彩公益金资助的国家高水平体育后备人才培养单位，市体育彩票管理中心、项目实施单位要加强沟通，共同制作标牌。项目实施单位应在设施和器材上安装中国体育彩票标志，在场地设施和健身器材现场显著位置设置“中国体育彩票资助”标牌，并为市体育彩票管理中心提供不少于广告面积</w:t>
      </w:r>
      <w:r>
        <w:rPr>
          <w:rFonts w:eastAsia="仿宋_GB2312" w:hint="eastAsia"/>
          <w:sz w:val="32"/>
          <w:szCs w:val="22"/>
        </w:rPr>
        <w:t>1/4</w:t>
      </w:r>
      <w:r>
        <w:rPr>
          <w:rFonts w:eastAsia="仿宋_GB2312" w:hint="eastAsia"/>
          <w:sz w:val="32"/>
          <w:szCs w:val="22"/>
        </w:rPr>
        <w:t>的资源，用于体彩公益金宣传。</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t>第三十条</w:t>
      </w:r>
      <w:r>
        <w:rPr>
          <w:rFonts w:eastAsia="仿宋_GB2312" w:hint="eastAsia"/>
          <w:sz w:val="32"/>
          <w:szCs w:val="22"/>
        </w:rPr>
        <w:t xml:space="preserve">  </w:t>
      </w:r>
      <w:r>
        <w:rPr>
          <w:rFonts w:eastAsia="仿宋_GB2312" w:hint="eastAsia"/>
          <w:sz w:val="32"/>
          <w:szCs w:val="22"/>
        </w:rPr>
        <w:t>体彩公益金全额资助或以公益金资助为主开展的全民健身活动、青少年体育活动、各类竞技体育竞赛和训练保障活动，以及由体彩公益金资助开展的全民健身法规、科研、宣传工作，项目实施单位应将“中国体育彩票”作为活动冠名。体彩公益金全额资助的，须独家冠名“中国体育彩票”；体彩公益金资助金额超过</w:t>
      </w:r>
      <w:r>
        <w:rPr>
          <w:rFonts w:eastAsia="仿宋_GB2312" w:hint="eastAsia"/>
          <w:sz w:val="32"/>
          <w:szCs w:val="22"/>
        </w:rPr>
        <w:t>50%</w:t>
      </w:r>
      <w:r>
        <w:rPr>
          <w:rFonts w:eastAsia="仿宋_GB2312" w:hint="eastAsia"/>
          <w:sz w:val="32"/>
          <w:szCs w:val="22"/>
        </w:rPr>
        <w:t>或占比最大的，可并列冠名，但须优先体现“中国体育彩票”；体彩公益金资助金额小于企业赞助的，须在活动现场背景板规范标注“中国体育彩票”标志。</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lastRenderedPageBreak/>
        <w:t>在活动现场显著位置设置展示“中国体育彩票资助”宣传内容，包括但不限于横幅、路旗、广告牌、资助标牌等，并将市体育彩票管理中心列为组委会组成单位或参与单位。市体育彩票管理中心应当主动参与现场活动，宣传体育彩票公益形象。</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t>在组织宣传报道时，项目实施单位应与市体育彩票管理中心共同引导和鼓励媒体客观报道资金来源，宣传体育彩票公益形象。</w:t>
      </w:r>
    </w:p>
    <w:p w:rsidR="005F0C91" w:rsidRDefault="005F0C91" w:rsidP="005F0C91">
      <w:pPr>
        <w:spacing w:line="600" w:lineRule="atLeast"/>
        <w:ind w:firstLineChars="200" w:firstLine="640"/>
        <w:rPr>
          <w:rFonts w:eastAsia="仿宋_GB2312" w:hint="eastAsia"/>
          <w:sz w:val="32"/>
          <w:szCs w:val="20"/>
        </w:rPr>
      </w:pPr>
      <w:r>
        <w:rPr>
          <w:rFonts w:eastAsia="仿宋_GB2312" w:hint="eastAsia"/>
          <w:sz w:val="32"/>
          <w:szCs w:val="20"/>
        </w:rPr>
        <w:t>第三十一条</w:t>
      </w:r>
      <w:r>
        <w:rPr>
          <w:rFonts w:eastAsia="仿宋_GB2312" w:hint="eastAsia"/>
          <w:sz w:val="32"/>
          <w:szCs w:val="20"/>
        </w:rPr>
        <w:t xml:space="preserve">  </w:t>
      </w:r>
      <w:r>
        <w:rPr>
          <w:rFonts w:eastAsia="仿宋_GB2312" w:hint="eastAsia"/>
          <w:sz w:val="32"/>
          <w:szCs w:val="20"/>
        </w:rPr>
        <w:t>每年</w:t>
      </w:r>
      <w:r>
        <w:rPr>
          <w:rFonts w:eastAsia="仿宋_GB2312" w:hint="eastAsia"/>
          <w:sz w:val="32"/>
          <w:szCs w:val="20"/>
        </w:rPr>
        <w:t>6</w:t>
      </w:r>
      <w:r>
        <w:rPr>
          <w:rFonts w:eastAsia="仿宋_GB2312" w:hint="eastAsia"/>
          <w:sz w:val="32"/>
          <w:szCs w:val="20"/>
        </w:rPr>
        <w:t>月</w:t>
      </w:r>
      <w:r>
        <w:rPr>
          <w:rFonts w:eastAsia="仿宋_GB2312" w:hint="eastAsia"/>
          <w:sz w:val="32"/>
          <w:szCs w:val="20"/>
        </w:rPr>
        <w:t>30</w:t>
      </w:r>
      <w:r>
        <w:rPr>
          <w:rFonts w:eastAsia="仿宋_GB2312" w:hint="eastAsia"/>
          <w:sz w:val="32"/>
          <w:szCs w:val="20"/>
        </w:rPr>
        <w:t>日前，</w:t>
      </w:r>
      <w:r>
        <w:rPr>
          <w:rFonts w:eastAsia="仿宋_GB2312"/>
          <w:color w:val="000000"/>
          <w:sz w:val="32"/>
          <w:szCs w:val="20"/>
          <w:shd w:val="clear" w:color="auto" w:fill="FFFFFF"/>
        </w:rPr>
        <w:t>市级</w:t>
      </w:r>
      <w:r>
        <w:rPr>
          <w:rFonts w:eastAsia="仿宋_GB2312"/>
          <w:sz w:val="32"/>
          <w:szCs w:val="20"/>
        </w:rPr>
        <w:t>体彩公益金</w:t>
      </w:r>
      <w:r>
        <w:rPr>
          <w:rFonts w:eastAsia="仿宋_GB2312" w:hint="eastAsia"/>
          <w:sz w:val="32"/>
          <w:szCs w:val="20"/>
        </w:rPr>
        <w:t>资助项目实施单位应当向市体育局、市体育彩票管理中心报告上一年度体彩公益金使用情况，包括：项目名称、项目单位、资金额度、项目联络人、项目时间及其他有利于体现项目效果的文字、图片、影像资料等。</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t>第三十二条</w:t>
      </w:r>
      <w:r>
        <w:rPr>
          <w:rFonts w:eastAsia="仿宋_GB2312" w:hint="eastAsia"/>
          <w:sz w:val="32"/>
          <w:szCs w:val="22"/>
        </w:rPr>
        <w:t xml:space="preserve">  </w:t>
      </w:r>
      <w:r>
        <w:rPr>
          <w:rFonts w:eastAsia="仿宋_GB2312" w:hint="eastAsia"/>
          <w:sz w:val="32"/>
          <w:szCs w:val="22"/>
        </w:rPr>
        <w:t>每年</w:t>
      </w:r>
      <w:r>
        <w:rPr>
          <w:rFonts w:eastAsia="仿宋_GB2312" w:hint="eastAsia"/>
          <w:sz w:val="32"/>
          <w:szCs w:val="22"/>
        </w:rPr>
        <w:t>6</w:t>
      </w:r>
      <w:r>
        <w:rPr>
          <w:rFonts w:eastAsia="仿宋_GB2312" w:hint="eastAsia"/>
          <w:sz w:val="32"/>
          <w:szCs w:val="22"/>
        </w:rPr>
        <w:t>月</w:t>
      </w:r>
      <w:r>
        <w:rPr>
          <w:rFonts w:eastAsia="仿宋_GB2312" w:hint="eastAsia"/>
          <w:sz w:val="32"/>
          <w:szCs w:val="22"/>
        </w:rPr>
        <w:t>30</w:t>
      </w:r>
      <w:r>
        <w:rPr>
          <w:rFonts w:eastAsia="仿宋_GB2312" w:hint="eastAsia"/>
          <w:sz w:val="32"/>
          <w:szCs w:val="22"/>
        </w:rPr>
        <w:t>日前，市体育局和各项目实施单位应当在本部门、本单位门户网站以及至少一家当地主流传统纸质媒体上发布上一年度市级体彩公益金使用公告以及公益金资助项目信息。项目实施单位无门户网站的，可由相关体育主管部门网站以及当地主流传统纸质体代为发布信息。体育彩票机构应积极在本单位门户网站上转载各公益金资助项目的公告信息。市体育局和各项目实施单位、市体育彩票管理中心根据实际情况通过多种形式增加信息宣传内容。</w:t>
      </w:r>
    </w:p>
    <w:p w:rsidR="005F0C91" w:rsidRDefault="005F0C91" w:rsidP="005F0C91">
      <w:pPr>
        <w:spacing w:line="600" w:lineRule="atLeast"/>
        <w:ind w:firstLineChars="200" w:firstLine="640"/>
        <w:rPr>
          <w:rFonts w:eastAsia="仿宋_GB2312" w:hint="eastAsia"/>
          <w:sz w:val="32"/>
          <w:szCs w:val="22"/>
        </w:rPr>
      </w:pPr>
      <w:r>
        <w:rPr>
          <w:rFonts w:eastAsia="仿宋_GB2312" w:hint="eastAsia"/>
          <w:sz w:val="32"/>
          <w:szCs w:val="22"/>
        </w:rPr>
        <w:lastRenderedPageBreak/>
        <w:t>第三十三条</w:t>
      </w:r>
      <w:r>
        <w:rPr>
          <w:rFonts w:eastAsia="仿宋_GB2312" w:hint="eastAsia"/>
          <w:sz w:val="32"/>
          <w:szCs w:val="22"/>
        </w:rPr>
        <w:t xml:space="preserve">  </w:t>
      </w:r>
      <w:r>
        <w:rPr>
          <w:rFonts w:eastAsia="仿宋_GB2312" w:hint="eastAsia"/>
          <w:sz w:val="32"/>
          <w:szCs w:val="22"/>
        </w:rPr>
        <w:t>市体育局应将体彩公益金宣传纳入本部门年度体育彩票管理工作内容，要对项目实施单位履行宣传义务的情况进行考核，并作为下一年度彩票公益金资助项目立项审核的重要依据。对于没有达到公益金宣传工作要求的项目实施单位，可给予限期整改、通报批评、酌情核减资助项目资金等处分。</w:t>
      </w:r>
    </w:p>
    <w:p w:rsidR="005F0C91" w:rsidRDefault="005F0C91" w:rsidP="005F0C91">
      <w:pPr>
        <w:spacing w:line="600" w:lineRule="atLeast"/>
        <w:ind w:firstLineChars="200" w:firstLine="640"/>
        <w:rPr>
          <w:rFonts w:eastAsia="仿宋_GB2312"/>
          <w:sz w:val="32"/>
          <w:szCs w:val="22"/>
        </w:rPr>
      </w:pPr>
    </w:p>
    <w:p w:rsidR="005F0C91" w:rsidRDefault="005F0C91" w:rsidP="005F0C91">
      <w:pPr>
        <w:tabs>
          <w:tab w:val="left" w:pos="2953"/>
        </w:tabs>
        <w:jc w:val="center"/>
        <w:rPr>
          <w:rFonts w:eastAsia="黑体"/>
          <w:sz w:val="32"/>
          <w:szCs w:val="20"/>
        </w:rPr>
      </w:pPr>
      <w:r>
        <w:rPr>
          <w:rFonts w:eastAsia="黑体"/>
          <w:sz w:val="32"/>
          <w:szCs w:val="20"/>
        </w:rPr>
        <w:t>第</w:t>
      </w:r>
      <w:r>
        <w:rPr>
          <w:rFonts w:eastAsia="黑体" w:hint="eastAsia"/>
          <w:sz w:val="32"/>
          <w:szCs w:val="20"/>
        </w:rPr>
        <w:t>八</w:t>
      </w:r>
      <w:r>
        <w:rPr>
          <w:rFonts w:eastAsia="黑体"/>
          <w:sz w:val="32"/>
          <w:szCs w:val="20"/>
        </w:rPr>
        <w:t>章</w:t>
      </w:r>
      <w:r>
        <w:rPr>
          <w:rFonts w:eastAsia="黑体"/>
          <w:sz w:val="32"/>
          <w:szCs w:val="20"/>
        </w:rPr>
        <w:t xml:space="preserve">  </w:t>
      </w:r>
      <w:r>
        <w:rPr>
          <w:rFonts w:eastAsia="黑体"/>
          <w:sz w:val="32"/>
          <w:szCs w:val="20"/>
        </w:rPr>
        <w:t>附</w:t>
      </w:r>
      <w:r>
        <w:rPr>
          <w:rFonts w:eastAsia="黑体"/>
          <w:sz w:val="32"/>
          <w:szCs w:val="20"/>
        </w:rPr>
        <w:t xml:space="preserve"> </w:t>
      </w:r>
      <w:r>
        <w:rPr>
          <w:rFonts w:eastAsia="黑体"/>
          <w:sz w:val="32"/>
          <w:szCs w:val="20"/>
        </w:rPr>
        <w:t>则</w:t>
      </w:r>
    </w:p>
    <w:p w:rsidR="005F0C91" w:rsidRDefault="005F0C91" w:rsidP="005F0C91">
      <w:pPr>
        <w:rPr>
          <w:rFonts w:eastAsia="仿宋_GB2312" w:hint="eastAsia"/>
          <w:sz w:val="32"/>
          <w:szCs w:val="22"/>
        </w:rPr>
      </w:pPr>
      <w:r>
        <w:rPr>
          <w:rFonts w:eastAsia="仿宋_GB2312"/>
          <w:sz w:val="32"/>
          <w:szCs w:val="20"/>
        </w:rPr>
        <w:t xml:space="preserve">   </w:t>
      </w:r>
      <w:r>
        <w:rPr>
          <w:rFonts w:eastAsia="仿宋_GB2312"/>
          <w:sz w:val="32"/>
          <w:szCs w:val="20"/>
        </w:rPr>
        <w:t>第</w:t>
      </w:r>
      <w:r>
        <w:rPr>
          <w:rFonts w:eastAsia="仿宋_GB2312" w:hint="eastAsia"/>
          <w:sz w:val="32"/>
          <w:szCs w:val="20"/>
        </w:rPr>
        <w:t>三十四</w:t>
      </w:r>
      <w:r>
        <w:rPr>
          <w:rFonts w:eastAsia="仿宋_GB2312"/>
          <w:sz w:val="32"/>
          <w:szCs w:val="20"/>
        </w:rPr>
        <w:t>条</w:t>
      </w:r>
      <w:r>
        <w:rPr>
          <w:rFonts w:eastAsia="仿宋_GB2312" w:hint="eastAsia"/>
          <w:sz w:val="32"/>
          <w:szCs w:val="20"/>
        </w:rPr>
        <w:t xml:space="preserve">  </w:t>
      </w:r>
      <w:r>
        <w:rPr>
          <w:rFonts w:eastAsia="仿宋_GB2312" w:hint="eastAsia"/>
          <w:sz w:val="32"/>
          <w:szCs w:val="22"/>
        </w:rPr>
        <w:t>本办法由市体育局负责解释。</w:t>
      </w:r>
    </w:p>
    <w:p w:rsidR="005F0C91" w:rsidRDefault="005F0C91" w:rsidP="005F0C91">
      <w:pPr>
        <w:rPr>
          <w:rFonts w:eastAsia="仿宋_GB2312"/>
          <w:sz w:val="32"/>
          <w:szCs w:val="20"/>
        </w:rPr>
      </w:pPr>
      <w:r>
        <w:rPr>
          <w:rFonts w:eastAsia="仿宋_GB2312"/>
          <w:sz w:val="32"/>
          <w:szCs w:val="20"/>
        </w:rPr>
        <w:t xml:space="preserve"> </w:t>
      </w:r>
      <w:r>
        <w:rPr>
          <w:rFonts w:eastAsia="仿宋_GB2312" w:hint="eastAsia"/>
          <w:sz w:val="32"/>
          <w:szCs w:val="20"/>
        </w:rPr>
        <w:t xml:space="preserve">  </w:t>
      </w:r>
      <w:r>
        <w:rPr>
          <w:rFonts w:eastAsia="仿宋_GB2312"/>
          <w:sz w:val="32"/>
          <w:szCs w:val="20"/>
        </w:rPr>
        <w:t>第</w:t>
      </w:r>
      <w:r>
        <w:rPr>
          <w:rFonts w:eastAsia="仿宋_GB2312" w:hint="eastAsia"/>
          <w:sz w:val="32"/>
          <w:szCs w:val="20"/>
        </w:rPr>
        <w:t>三十五</w:t>
      </w:r>
      <w:r>
        <w:rPr>
          <w:rFonts w:eastAsia="仿宋_GB2312"/>
          <w:sz w:val="32"/>
          <w:szCs w:val="20"/>
        </w:rPr>
        <w:t>条</w:t>
      </w:r>
      <w:r>
        <w:rPr>
          <w:rFonts w:eastAsia="仿宋_GB2312"/>
          <w:sz w:val="32"/>
          <w:szCs w:val="20"/>
        </w:rPr>
        <w:t xml:space="preserve"> </w:t>
      </w:r>
      <w:r>
        <w:rPr>
          <w:rFonts w:eastAsia="仿宋_GB2312" w:hint="eastAsia"/>
          <w:sz w:val="32"/>
          <w:szCs w:val="20"/>
        </w:rPr>
        <w:t xml:space="preserve"> </w:t>
      </w:r>
      <w:r>
        <w:rPr>
          <w:rFonts w:eastAsia="仿宋_GB2312"/>
          <w:sz w:val="32"/>
          <w:szCs w:val="20"/>
        </w:rPr>
        <w:t>办法自印发之日起施行，有效期</w:t>
      </w:r>
      <w:r>
        <w:rPr>
          <w:rFonts w:eastAsia="仿宋_GB2312"/>
          <w:sz w:val="32"/>
          <w:szCs w:val="20"/>
        </w:rPr>
        <w:t>5</w:t>
      </w:r>
      <w:r>
        <w:rPr>
          <w:rFonts w:eastAsia="仿宋_GB2312"/>
          <w:sz w:val="32"/>
          <w:szCs w:val="20"/>
        </w:rPr>
        <w:t>年。</w:t>
      </w:r>
      <w:r>
        <w:rPr>
          <w:rFonts w:eastAsia="仿宋_GB2312"/>
          <w:sz w:val="32"/>
          <w:szCs w:val="20"/>
        </w:rPr>
        <w:t>20</w:t>
      </w:r>
      <w:r>
        <w:rPr>
          <w:rFonts w:eastAsia="仿宋_GB2312" w:hint="eastAsia"/>
          <w:sz w:val="32"/>
          <w:szCs w:val="20"/>
        </w:rPr>
        <w:t>16</w:t>
      </w:r>
      <w:r>
        <w:rPr>
          <w:rFonts w:eastAsia="仿宋_GB2312"/>
          <w:sz w:val="32"/>
          <w:szCs w:val="20"/>
        </w:rPr>
        <w:t>年</w:t>
      </w:r>
      <w:r>
        <w:rPr>
          <w:rFonts w:eastAsia="仿宋_GB2312" w:hint="eastAsia"/>
          <w:sz w:val="32"/>
          <w:szCs w:val="20"/>
        </w:rPr>
        <w:t>5</w:t>
      </w:r>
      <w:r>
        <w:rPr>
          <w:rFonts w:eastAsia="仿宋_GB2312"/>
          <w:sz w:val="32"/>
          <w:szCs w:val="20"/>
        </w:rPr>
        <w:t>月发布的《广州市</w:t>
      </w:r>
      <w:r>
        <w:rPr>
          <w:rFonts w:eastAsia="仿宋_GB2312" w:hint="eastAsia"/>
          <w:sz w:val="32"/>
          <w:szCs w:val="20"/>
        </w:rPr>
        <w:t>市</w:t>
      </w:r>
      <w:r>
        <w:rPr>
          <w:rFonts w:eastAsia="仿宋_GB2312"/>
          <w:sz w:val="32"/>
          <w:szCs w:val="20"/>
        </w:rPr>
        <w:t>级体育彩票公益金管理办法》（穗体〔</w:t>
      </w:r>
      <w:r>
        <w:rPr>
          <w:rFonts w:eastAsia="仿宋_GB2312"/>
          <w:sz w:val="32"/>
          <w:szCs w:val="20"/>
        </w:rPr>
        <w:t>20</w:t>
      </w:r>
      <w:r>
        <w:rPr>
          <w:rFonts w:eastAsia="仿宋_GB2312" w:hint="eastAsia"/>
          <w:sz w:val="32"/>
          <w:szCs w:val="20"/>
        </w:rPr>
        <w:t>16</w:t>
      </w:r>
      <w:r>
        <w:rPr>
          <w:rFonts w:eastAsia="仿宋_GB2312"/>
          <w:sz w:val="32"/>
          <w:szCs w:val="20"/>
        </w:rPr>
        <w:t>〕</w:t>
      </w:r>
      <w:r>
        <w:rPr>
          <w:rFonts w:eastAsia="仿宋_GB2312" w:hint="eastAsia"/>
          <w:sz w:val="32"/>
          <w:szCs w:val="20"/>
        </w:rPr>
        <w:t>9</w:t>
      </w:r>
      <w:r>
        <w:rPr>
          <w:rFonts w:eastAsia="仿宋_GB2312"/>
          <w:sz w:val="32"/>
          <w:szCs w:val="20"/>
        </w:rPr>
        <w:t>号）同时废止。</w:t>
      </w:r>
    </w:p>
    <w:p w:rsidR="005F0C91" w:rsidRDefault="005F0C91" w:rsidP="005F0C91">
      <w:pPr>
        <w:snapToGrid w:val="0"/>
        <w:spacing w:line="560" w:lineRule="exact"/>
        <w:rPr>
          <w:rFonts w:ascii="仿宋" w:eastAsia="仿宋" w:hAnsi="仿宋"/>
          <w:sz w:val="32"/>
          <w:szCs w:val="32"/>
        </w:rPr>
      </w:pPr>
    </w:p>
    <w:p w:rsidR="005F0C91" w:rsidRDefault="005F0C91" w:rsidP="005F0C91">
      <w:pPr>
        <w:adjustRightInd w:val="0"/>
        <w:snapToGrid w:val="0"/>
        <w:spacing w:line="600" w:lineRule="exact"/>
        <w:ind w:firstLineChars="200" w:firstLine="640"/>
        <w:jc w:val="left"/>
        <w:rPr>
          <w:rFonts w:eastAsia="仿宋_GB2312" w:hint="eastAsia"/>
          <w:sz w:val="32"/>
          <w:szCs w:val="32"/>
        </w:rPr>
      </w:pPr>
    </w:p>
    <w:p w:rsidR="005F0C91" w:rsidRDefault="005F0C91" w:rsidP="005F0C91">
      <w:pPr>
        <w:autoSpaceDN w:val="0"/>
        <w:ind w:firstLine="640"/>
        <w:jc w:val="center"/>
      </w:pPr>
      <w:r>
        <w:t xml:space="preserve"> </w:t>
      </w: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5F0C91" w:rsidRDefault="005F0C91" w:rsidP="005F0C91">
      <w:pPr>
        <w:adjustRightInd w:val="0"/>
        <w:snapToGrid w:val="0"/>
        <w:spacing w:line="600" w:lineRule="exact"/>
        <w:jc w:val="left"/>
        <w:rPr>
          <w:rFonts w:eastAsia="仿宋_GB2312" w:hint="eastAsia"/>
          <w:sz w:val="32"/>
          <w:szCs w:val="32"/>
        </w:rPr>
      </w:pPr>
    </w:p>
    <w:p w:rsidR="00E06B9C" w:rsidRPr="005F0C91" w:rsidRDefault="004114FB">
      <w:bookmarkStart w:id="0" w:name="_GoBack"/>
      <w:bookmarkEnd w:id="0"/>
    </w:p>
    <w:sectPr w:rsidR="00E06B9C" w:rsidRPr="005F0C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4FB" w:rsidRDefault="004114FB" w:rsidP="005F0C91">
      <w:r>
        <w:separator/>
      </w:r>
    </w:p>
  </w:endnote>
  <w:endnote w:type="continuationSeparator" w:id="0">
    <w:p w:rsidR="004114FB" w:rsidRDefault="004114FB" w:rsidP="005F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4FB" w:rsidRDefault="004114FB" w:rsidP="005F0C91">
      <w:r>
        <w:separator/>
      </w:r>
    </w:p>
  </w:footnote>
  <w:footnote w:type="continuationSeparator" w:id="0">
    <w:p w:rsidR="004114FB" w:rsidRDefault="004114FB" w:rsidP="005F0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80"/>
    <w:rsid w:val="003B6253"/>
    <w:rsid w:val="004114FB"/>
    <w:rsid w:val="004E70CC"/>
    <w:rsid w:val="005722A6"/>
    <w:rsid w:val="00583009"/>
    <w:rsid w:val="005F0C91"/>
    <w:rsid w:val="00890780"/>
    <w:rsid w:val="00E40BEA"/>
    <w:rsid w:val="00F9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EA3B45-D0F8-4D1E-9108-6795B014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C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0C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F0C91"/>
    <w:rPr>
      <w:sz w:val="18"/>
      <w:szCs w:val="18"/>
    </w:rPr>
  </w:style>
  <w:style w:type="paragraph" w:styleId="a4">
    <w:name w:val="footer"/>
    <w:basedOn w:val="a"/>
    <w:link w:val="Char0"/>
    <w:uiPriority w:val="99"/>
    <w:unhideWhenUsed/>
    <w:rsid w:val="005F0C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F0C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757</Words>
  <Characters>4317</Characters>
  <Application>Microsoft Office Word</Application>
  <DocSecurity>0</DocSecurity>
  <Lines>35</Lines>
  <Paragraphs>10</Paragraphs>
  <ScaleCrop>false</ScaleCrop>
  <Company>Home</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管理员</dc:creator>
  <cp:keywords/>
  <dc:description/>
  <cp:lastModifiedBy>管理员</cp:lastModifiedBy>
  <cp:revision>2</cp:revision>
  <dcterms:created xsi:type="dcterms:W3CDTF">2020-05-28T01:51:00Z</dcterms:created>
  <dcterms:modified xsi:type="dcterms:W3CDTF">2020-05-28T01:51:00Z</dcterms:modified>
</cp:coreProperties>
</file>