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00" w:lineRule="exact"/>
        <w:jc w:val="center"/>
        <w:rPr>
          <w:rFonts w:eastAsia="创艺简标宋"/>
          <w:sz w:val="32"/>
          <w:szCs w:val="32"/>
        </w:rPr>
      </w:pPr>
      <w:r>
        <w:rPr>
          <w:rFonts w:eastAsia="华文中宋"/>
          <w:sz w:val="44"/>
          <w:szCs w:val="44"/>
        </w:rPr>
        <w:t>考生疫情防控须知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为保障广大考生和考务工作人员的生命安全和身体健康，确保考试工作的安全进行，请相关考生知悉、理解、配合、支持我</w:t>
      </w:r>
      <w:r>
        <w:rPr>
          <w:rFonts w:hint="eastAsia" w:eastAsia="仿宋"/>
          <w:sz w:val="32"/>
          <w:szCs w:val="32"/>
          <w:lang w:eastAsia="zh-CN"/>
        </w:rPr>
        <w:t>局</w:t>
      </w:r>
      <w:r>
        <w:rPr>
          <w:rFonts w:eastAsia="仿宋"/>
          <w:sz w:val="32"/>
          <w:szCs w:val="32"/>
        </w:rPr>
        <w:t>公开招聘考试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防疫措施和要求。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仿宋"/>
          <w:sz w:val="32"/>
          <w:szCs w:val="32"/>
        </w:rPr>
        <w:t>考生应在现场资格审核或面试前自我健康观察，每日在“粤康码”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“穗康码”等健康二维码上如实进行健康申报，加强防疫知识学习，自觉做好自身健康管理，避免前往疫情中高风险地区，主动减少外出和不必要的聚集。具有国内中、高风险地区及现场资格审核或面试前 14 天内有国（境）外旅居史等流行病学史的报考者提供现场资格审核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面试前7天内核酸检测阴性证明。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二、“粤康码”</w:t>
      </w:r>
      <w:r>
        <w:rPr>
          <w:rFonts w:hint="eastAsia" w:eastAsia="黑体"/>
          <w:sz w:val="32"/>
          <w:szCs w:val="32"/>
        </w:rPr>
        <w:t>或</w:t>
      </w:r>
      <w:r>
        <w:rPr>
          <w:rFonts w:eastAsia="黑体"/>
          <w:sz w:val="32"/>
          <w:szCs w:val="32"/>
        </w:rPr>
        <w:t>“穗康码”为绿码且健康状况正常，经现场测量体温正常（37.3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黑体"/>
          <w:sz w:val="32"/>
          <w:szCs w:val="32"/>
        </w:rPr>
        <w:t>以下）的考生可正常参加现场资格审核</w:t>
      </w:r>
      <w:r>
        <w:rPr>
          <w:rFonts w:hint="eastAsia" w:eastAsia="黑体"/>
          <w:sz w:val="32"/>
          <w:szCs w:val="32"/>
        </w:rPr>
        <w:t>或</w:t>
      </w:r>
      <w:r>
        <w:rPr>
          <w:rFonts w:eastAsia="黑体"/>
          <w:sz w:val="32"/>
          <w:szCs w:val="32"/>
        </w:rPr>
        <w:t>面试</w:t>
      </w:r>
      <w:r>
        <w:rPr>
          <w:rFonts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三、有以下情形之一的考生不能参加现场资格审核</w:t>
      </w:r>
      <w:r>
        <w:rPr>
          <w:rFonts w:hint="eastAsia" w:eastAsia="黑体"/>
          <w:sz w:val="32"/>
          <w:szCs w:val="32"/>
        </w:rPr>
        <w:t>或</w:t>
      </w:r>
      <w:r>
        <w:rPr>
          <w:rFonts w:eastAsia="黑体"/>
          <w:sz w:val="32"/>
          <w:szCs w:val="32"/>
        </w:rPr>
        <w:t>面试</w:t>
      </w:r>
      <w:r>
        <w:rPr>
          <w:rFonts w:hint="eastAsia" w:eastAsia="黑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）正处于隔离治疗期的确诊病例、疑似病例、无症状感染者，以及隔离期未满的密切接触者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（二）“粤康码”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“穗康码”为红码、现场资格审核或面试前14天有国（境）外或国内中高风险地区旅居史的考生，不能提供现场资格审核或面试前7天内核酸检测阴性证明的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（</w:t>
      </w:r>
      <w:r>
        <w:rPr>
          <w:rFonts w:hint="eastAsia" w:eastAsia="仿宋"/>
          <w:sz w:val="32"/>
          <w:szCs w:val="32"/>
        </w:rPr>
        <w:t>三</w:t>
      </w:r>
      <w:r>
        <w:rPr>
          <w:rFonts w:eastAsia="仿宋"/>
          <w:sz w:val="32"/>
          <w:szCs w:val="32"/>
        </w:rPr>
        <w:t>）未能配合属地完成隔离观察、健康管理或核酸检测等防疫措施的国（境）外或国内中高风险地区旅居史的考生。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四、面试当天出现以下情形的安排 </w:t>
      </w:r>
    </w:p>
    <w:p>
      <w:pPr>
        <w:tabs>
          <w:tab w:val="left" w:pos="3374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考生在面试入场时再次测温仍发热（体温≥ 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）的，将被引导至留观区，由医护人员开展流行病学调查。对无流行病学史的发热人员，送往定点医院发热门诊就诊</w:t>
      </w:r>
      <w:r>
        <w:rPr>
          <w:rFonts w:hint="eastAsia" w:eastAsia="仿宋_GB2312"/>
          <w:sz w:val="32"/>
          <w:szCs w:val="32"/>
        </w:rPr>
        <w:t>。</w:t>
      </w:r>
    </w:p>
    <w:p>
      <w:pPr>
        <w:tabs>
          <w:tab w:val="left" w:pos="3374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考生在面试入场后发热的（体温≥37.3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），将立即停止该考生参与面试的各环节，并引导该考生至留观区，后续的处置参照</w:t>
      </w:r>
      <w:r>
        <w:rPr>
          <w:rFonts w:hint="eastAsia" w:eastAsia="仿宋_GB2312"/>
          <w:sz w:val="32"/>
          <w:szCs w:val="32"/>
        </w:rPr>
        <w:t>情形（一）</w:t>
      </w:r>
      <w:r>
        <w:rPr>
          <w:rFonts w:eastAsia="仿宋_GB2312"/>
          <w:sz w:val="32"/>
          <w:szCs w:val="32"/>
        </w:rPr>
        <w:t xml:space="preserve">。  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 xml:space="preserve"> 五</w:t>
      </w:r>
      <w:r>
        <w:rPr>
          <w:rFonts w:eastAsia="黑体"/>
          <w:b/>
          <w:bCs/>
          <w:sz w:val="32"/>
          <w:szCs w:val="32"/>
        </w:rPr>
        <w:t>、</w:t>
      </w:r>
      <w:r>
        <w:rPr>
          <w:rFonts w:eastAsia="黑体"/>
          <w:sz w:val="32"/>
          <w:szCs w:val="32"/>
        </w:rPr>
        <w:t>考生在现场资格审核或面试期间的义务</w:t>
      </w:r>
    </w:p>
    <w:p>
      <w:pPr>
        <w:numPr>
          <w:ilvl w:val="0"/>
          <w:numId w:val="1"/>
        </w:numPr>
        <w:spacing w:line="560" w:lineRule="exact"/>
        <w:ind w:firstLine="400" w:firstLineChars="12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配合和服从防疫管理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1.考生应按规定或工作人员的要求佩戴口罩。考生进入资格审核单位或面试考场时，须全程佩戴口罩，但不能因口罩佩戴影响身份核验</w:t>
      </w:r>
      <w:r>
        <w:rPr>
          <w:rFonts w:hint="eastAsia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2.自觉配合完成检测流程后从规定通道进入单位或考场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进单位或考场后在规定区域活动，资格审核或面试结束后应及时离开</w:t>
      </w:r>
      <w:r>
        <w:rPr>
          <w:rFonts w:hint="eastAsia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3.如有相应症状或经检测发现有异常情况的，要按规定服从“不得参加考试”“流行病学调查”“就诊”或“核酸检测”等相关处置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（二）考生参加现场资格审核或面试的当天，均须提前填报，亲笔签署《</w:t>
      </w:r>
      <w:r>
        <w:rPr>
          <w:rFonts w:hint="eastAsia" w:eastAsia="仿宋"/>
          <w:sz w:val="32"/>
          <w:szCs w:val="32"/>
        </w:rPr>
        <w:t>个人健康</w:t>
      </w:r>
      <w:r>
        <w:rPr>
          <w:rFonts w:eastAsia="仿宋"/>
          <w:sz w:val="32"/>
          <w:szCs w:val="32"/>
        </w:rPr>
        <w:t>信息申报承诺书》，如实逐项填报个人健康信息，承诺已知悉告知的所有事项、证明义务和防疫要求，考生本人提交和现场出示的所有防疫材料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均真实、有效，积极配合和服从考试防疫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相关检查监测，无隐瞒或谎报旅居史、接触史、健康状况等疫情防控信息。如违反相关规定，自愿承担相关责任、接受相应处理。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（三）关注身体状况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现场资格审核或面试期间考生出现发热(体温≥37.3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"/>
          <w:sz w:val="32"/>
          <w:szCs w:val="32"/>
        </w:rPr>
        <w:t>)、咳嗽等异常症状的，应及时报告并自觉服从现场工作人员管理。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六、相关要求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考生不配合防疫工作、不如实报告健康状况，隐瞒或谎报旅居史、接触史、健康状况等疫情防控信息，提供虚假防疫证明材料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的，取消考试资格。造成不良后果的，依法追究其法律责任。 </w:t>
      </w:r>
    </w:p>
    <w:sectPr>
      <w:pgSz w:w="11906" w:h="16838"/>
      <w:pgMar w:top="993" w:right="1274" w:bottom="1135" w:left="1276" w:header="851" w:footer="992" w:gutter="0"/>
      <w:cols w:space="720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5652670">
    <w:nsid w:val="5F1BBA3E"/>
    <w:multiLevelType w:val="singleLevel"/>
    <w:tmpl w:val="5F1BBA3E"/>
    <w:lvl w:ilvl="0" w:tentative="1">
      <w:start w:val="1"/>
      <w:numFmt w:val="chineseCounting"/>
      <w:suff w:val="nothing"/>
      <w:lvlText w:val="（%1）"/>
      <w:lvlJc w:val="left"/>
    </w:lvl>
  </w:abstractNum>
  <w:num w:numId="1">
    <w:abstractNumId w:val="15956526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D041B"/>
    <w:rsid w:val="00060A14"/>
    <w:rsid w:val="0019280C"/>
    <w:rsid w:val="001A4AA8"/>
    <w:rsid w:val="001B3FA5"/>
    <w:rsid w:val="001F6AA9"/>
    <w:rsid w:val="002B04D3"/>
    <w:rsid w:val="002F3954"/>
    <w:rsid w:val="00312FA7"/>
    <w:rsid w:val="00327BA0"/>
    <w:rsid w:val="003C5C9C"/>
    <w:rsid w:val="00476E13"/>
    <w:rsid w:val="004D041B"/>
    <w:rsid w:val="004E7072"/>
    <w:rsid w:val="005D45D7"/>
    <w:rsid w:val="006750FD"/>
    <w:rsid w:val="006A54B1"/>
    <w:rsid w:val="008F3339"/>
    <w:rsid w:val="009373C3"/>
    <w:rsid w:val="00973D31"/>
    <w:rsid w:val="00983C5C"/>
    <w:rsid w:val="009C306B"/>
    <w:rsid w:val="00A140DA"/>
    <w:rsid w:val="00A52FB8"/>
    <w:rsid w:val="00AA060F"/>
    <w:rsid w:val="00AC1A6F"/>
    <w:rsid w:val="00B07ADF"/>
    <w:rsid w:val="00B22781"/>
    <w:rsid w:val="00B43841"/>
    <w:rsid w:val="00B83FFE"/>
    <w:rsid w:val="00B864CD"/>
    <w:rsid w:val="00BB5A0F"/>
    <w:rsid w:val="00BD5129"/>
    <w:rsid w:val="00CC47EC"/>
    <w:rsid w:val="00CF19BC"/>
    <w:rsid w:val="00D613F0"/>
    <w:rsid w:val="00D91E3D"/>
    <w:rsid w:val="00DC0394"/>
    <w:rsid w:val="00E9051B"/>
    <w:rsid w:val="00EB599F"/>
    <w:rsid w:val="00EE3C97"/>
    <w:rsid w:val="00FA23FC"/>
    <w:rsid w:val="00FD60A3"/>
    <w:rsid w:val="434072AE"/>
    <w:rsid w:val="43F709CC"/>
    <w:rsid w:val="4C2E7C79"/>
    <w:rsid w:val="4CB7046F"/>
    <w:rsid w:val="54300005"/>
    <w:rsid w:val="5A203029"/>
    <w:rsid w:val="5E8C6240"/>
    <w:rsid w:val="622D2EB3"/>
    <w:rsid w:val="74954ED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185</Words>
  <Characters>1061</Characters>
  <Lines>8</Lines>
  <Paragraphs>2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2020-11-20T03:48:00Z</dcterms:created>
  <dc:creator>胡明辉</dc:creator>
  <cp:lastModifiedBy>王令</cp:lastModifiedBy>
  <cp:lastPrinted>2020-11-20T03:48:00Z</cp:lastPrinted>
  <dcterms:modified xsi:type="dcterms:W3CDTF">2020-11-23T11:54:28Z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